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007B" w14:textId="1B17DE21" w:rsidR="0082090F" w:rsidRPr="0082090F" w:rsidRDefault="0082090F" w:rsidP="0082090F">
      <w:pPr>
        <w:pStyle w:val="Header"/>
        <w:rPr>
          <w:rFonts w:ascii="Museo Sans 100" w:hAnsi="Museo Sans 100" w:cs="Arial"/>
          <w:b/>
        </w:rPr>
      </w:pPr>
      <w:r>
        <w:rPr>
          <w:rFonts w:ascii="Museo Sans 100" w:hAnsi="Museo Sans 100"/>
          <w:b/>
        </w:rPr>
        <w:t>Date d’effet</w:t>
      </w:r>
      <w:r w:rsidR="00D341C3">
        <w:rPr>
          <w:rFonts w:ascii="Museo Sans 100" w:hAnsi="Museo Sans 100"/>
          <w:b/>
        </w:rPr>
        <w:t> </w:t>
      </w:r>
      <w:r>
        <w:rPr>
          <w:rFonts w:ascii="Museo Sans 100" w:hAnsi="Museo Sans 100"/>
          <w:b/>
        </w:rPr>
        <w:t>:</w:t>
      </w:r>
    </w:p>
    <w:p w14:paraId="17E32EE6" w14:textId="193AFCC8" w:rsidR="0082090F" w:rsidRPr="0082090F" w:rsidRDefault="0082090F" w:rsidP="0082090F">
      <w:pPr>
        <w:pStyle w:val="Header"/>
        <w:rPr>
          <w:rFonts w:ascii="Museo Sans 100" w:hAnsi="Museo Sans 100" w:cs="Arial"/>
          <w:b/>
        </w:rPr>
      </w:pPr>
      <w:r>
        <w:rPr>
          <w:rFonts w:ascii="Museo Sans 100" w:hAnsi="Museo Sans 100"/>
          <w:b/>
        </w:rPr>
        <w:t>Date de modification</w:t>
      </w:r>
      <w:r w:rsidR="00D341C3">
        <w:rPr>
          <w:rFonts w:ascii="Museo Sans 100" w:hAnsi="Museo Sans 100"/>
          <w:b/>
        </w:rPr>
        <w:t> </w:t>
      </w:r>
      <w:r>
        <w:rPr>
          <w:rFonts w:ascii="Museo Sans 100" w:hAnsi="Museo Sans 100"/>
          <w:b/>
        </w:rPr>
        <w:t>:</w:t>
      </w:r>
    </w:p>
    <w:p w14:paraId="018AFA96" w14:textId="77777777" w:rsidR="00167DFF" w:rsidRDefault="00167DFF" w:rsidP="00EC1DF6">
      <w:pPr>
        <w:shd w:val="clear" w:color="auto" w:fill="FFFFFF"/>
        <w:rPr>
          <w:rFonts w:ascii="Museo Sans 100" w:hAnsi="Museo Sans 100" w:cs="Arial"/>
          <w:b/>
          <w:bCs/>
          <w:sz w:val="22"/>
          <w:szCs w:val="22"/>
        </w:rPr>
      </w:pPr>
    </w:p>
    <w:p w14:paraId="4BBBF57A" w14:textId="77777777" w:rsidR="0082090F" w:rsidRPr="006818C1" w:rsidRDefault="00167DFF" w:rsidP="00EC1DF6">
      <w:pPr>
        <w:shd w:val="clear" w:color="auto" w:fill="FFFFFF"/>
        <w:rPr>
          <w:rFonts w:ascii="Museo Sans 100" w:hAnsi="Museo Sans 100" w:cs="Arial"/>
          <w:b/>
          <w:bCs/>
          <w:i/>
          <w:sz w:val="18"/>
          <w:szCs w:val="18"/>
        </w:rPr>
      </w:pPr>
      <w:r w:rsidRPr="006818C1">
        <w:rPr>
          <w:rFonts w:ascii="Museo Sans 100" w:hAnsi="Museo Sans 100" w:cs="Arial"/>
          <w:b/>
          <w:bCs/>
          <w:i/>
          <w:sz w:val="18"/>
          <w:szCs w:val="18"/>
        </w:rPr>
        <w:t xml:space="preserve">Dans la présente politique, le masculin est utilisé pour désigner des personnes dans le seul but de ne pas alourdir le texte. </w:t>
      </w:r>
    </w:p>
    <w:p w14:paraId="04C530E0" w14:textId="77777777" w:rsidR="00167DFF" w:rsidRDefault="00167DFF" w:rsidP="00EC1DF6">
      <w:pPr>
        <w:shd w:val="clear" w:color="auto" w:fill="FFFFFF"/>
        <w:rPr>
          <w:rFonts w:ascii="Museo Sans 100" w:hAnsi="Museo Sans 100"/>
          <w:b/>
          <w:sz w:val="22"/>
        </w:rPr>
      </w:pPr>
    </w:p>
    <w:p w14:paraId="1BF0C15E" w14:textId="77777777" w:rsidR="00BB080D" w:rsidRDefault="003C5B8F" w:rsidP="00EC1DF6">
      <w:pPr>
        <w:shd w:val="clear" w:color="auto" w:fill="FFFFFF"/>
        <w:rPr>
          <w:rFonts w:ascii="Museo Sans 100" w:hAnsi="Museo Sans 100" w:cs="Arial"/>
          <w:b/>
          <w:bCs/>
          <w:sz w:val="22"/>
          <w:szCs w:val="22"/>
        </w:rPr>
      </w:pPr>
      <w:r>
        <w:rPr>
          <w:rFonts w:ascii="Museo Sans 100" w:hAnsi="Museo Sans 100"/>
          <w:b/>
          <w:sz w:val="22"/>
        </w:rPr>
        <w:t xml:space="preserve">But </w:t>
      </w:r>
      <w:r w:rsidR="00BB080D">
        <w:rPr>
          <w:rFonts w:ascii="Museo Sans 100" w:hAnsi="Museo Sans 100"/>
          <w:b/>
          <w:sz w:val="22"/>
        </w:rPr>
        <w:t>de la politique</w:t>
      </w:r>
    </w:p>
    <w:p w14:paraId="7E36EB44" w14:textId="77777777" w:rsidR="00AF0891" w:rsidRPr="00AF0891" w:rsidRDefault="00AF0891" w:rsidP="00EC1DF6">
      <w:pPr>
        <w:shd w:val="clear" w:color="auto" w:fill="FFFFFF"/>
        <w:rPr>
          <w:rFonts w:ascii="Museo Sans 100" w:hAnsi="Museo Sans 100" w:cs="Arial"/>
          <w:sz w:val="22"/>
          <w:szCs w:val="22"/>
        </w:rPr>
      </w:pPr>
    </w:p>
    <w:p w14:paraId="1BEC91C8" w14:textId="77777777" w:rsidR="003A3D93" w:rsidRPr="00AF0891" w:rsidRDefault="003C5B8F" w:rsidP="00EC1DF6">
      <w:pPr>
        <w:rPr>
          <w:rFonts w:ascii="Museo Sans 100" w:hAnsi="Museo Sans 100"/>
          <w:sz w:val="22"/>
          <w:szCs w:val="22"/>
        </w:rPr>
      </w:pPr>
      <w:r>
        <w:rPr>
          <w:rFonts w:ascii="Museo Sans 100" w:hAnsi="Museo Sans 100"/>
          <w:sz w:val="22"/>
        </w:rPr>
        <w:t xml:space="preserve">Le but </w:t>
      </w:r>
      <w:r w:rsidR="003A3D93">
        <w:rPr>
          <w:rFonts w:ascii="Museo Sans 100" w:hAnsi="Museo Sans 100"/>
          <w:sz w:val="22"/>
        </w:rPr>
        <w:t xml:space="preserve">de cette politique de traitement des plaintes est de mettre en place un processus gratuit, impartial et équitable de traitement des plaintes des clients dans un délai raisonnable à compter de leur réception. Plus précisément, la politique de traitement des plaintes décrit </w:t>
      </w:r>
      <w:r w:rsidR="003A3D93">
        <w:rPr>
          <w:rFonts w:ascii="Museo Sans 100" w:hAnsi="Museo Sans 100"/>
          <w:b/>
          <w:bCs/>
          <w:sz w:val="22"/>
        </w:rPr>
        <w:t>mon/notre</w:t>
      </w:r>
      <w:r w:rsidR="003A3D93">
        <w:rPr>
          <w:rFonts w:ascii="Museo Sans 100" w:hAnsi="Museo Sans 100"/>
          <w:sz w:val="22"/>
        </w:rPr>
        <w:t xml:space="preserve"> processus de surveillance de la réception des plaintes des clients, de surveillance des accusés de réception envoyés aux clients, de création d’un registre des plai</w:t>
      </w:r>
      <w:r w:rsidR="005F3A3B">
        <w:rPr>
          <w:rFonts w:ascii="Museo Sans 100" w:hAnsi="Museo Sans 100"/>
          <w:sz w:val="22"/>
        </w:rPr>
        <w:t>ntes et de recours à un tiers, s</w:t>
      </w:r>
      <w:r w:rsidR="003A3D93">
        <w:rPr>
          <w:rFonts w:ascii="Museo Sans 100" w:hAnsi="Museo Sans 100"/>
          <w:sz w:val="22"/>
        </w:rPr>
        <w:t xml:space="preserve">i nécessaire, si l’insatisfaction d’un client persiste après les étapes régulières de résolution de </w:t>
      </w:r>
      <w:r w:rsidR="006327DB">
        <w:rPr>
          <w:rFonts w:ascii="Museo Sans 100" w:hAnsi="Museo Sans 100"/>
          <w:sz w:val="22"/>
        </w:rPr>
        <w:t xml:space="preserve">la </w:t>
      </w:r>
      <w:r w:rsidR="003A3D93">
        <w:rPr>
          <w:rFonts w:ascii="Museo Sans 100" w:hAnsi="Museo Sans 100"/>
          <w:sz w:val="22"/>
        </w:rPr>
        <w:t>plainte.</w:t>
      </w:r>
    </w:p>
    <w:p w14:paraId="5DA165B8" w14:textId="77777777" w:rsidR="00196E7C" w:rsidRPr="00AF0891" w:rsidRDefault="00196E7C" w:rsidP="00EC1DF6">
      <w:pPr>
        <w:rPr>
          <w:rFonts w:ascii="Museo Sans 100" w:hAnsi="Museo Sans 100"/>
          <w:sz w:val="22"/>
          <w:szCs w:val="22"/>
        </w:rPr>
      </w:pPr>
    </w:p>
    <w:p w14:paraId="13C8294D" w14:textId="77777777" w:rsidR="00196E7C" w:rsidRDefault="00196E7C" w:rsidP="00EC1DF6">
      <w:pPr>
        <w:shd w:val="clear" w:color="auto" w:fill="FFFFFF"/>
        <w:rPr>
          <w:rFonts w:ascii="Museo Sans 100" w:hAnsi="Museo Sans 100" w:cs="Arial"/>
          <w:b/>
          <w:bCs/>
          <w:sz w:val="22"/>
          <w:szCs w:val="22"/>
        </w:rPr>
      </w:pPr>
      <w:r>
        <w:rPr>
          <w:rFonts w:ascii="Museo Sans 100" w:hAnsi="Museo Sans 100"/>
          <w:b/>
          <w:sz w:val="22"/>
        </w:rPr>
        <w:t>Définition d’une plainte</w:t>
      </w:r>
    </w:p>
    <w:p w14:paraId="00E52034" w14:textId="77777777" w:rsidR="00AF0891" w:rsidRPr="00AF0891" w:rsidRDefault="00AF0891" w:rsidP="00EC1DF6">
      <w:pPr>
        <w:shd w:val="clear" w:color="auto" w:fill="FFFFFF"/>
        <w:rPr>
          <w:rFonts w:ascii="Museo Sans 100" w:hAnsi="Museo Sans 100" w:cs="Arial"/>
          <w:b/>
          <w:sz w:val="22"/>
          <w:szCs w:val="22"/>
        </w:rPr>
      </w:pPr>
    </w:p>
    <w:p w14:paraId="71112B54" w14:textId="77777777" w:rsidR="00196E7C" w:rsidRPr="00AF0891" w:rsidRDefault="00196E7C" w:rsidP="00EC1DF6">
      <w:pPr>
        <w:shd w:val="clear" w:color="auto" w:fill="FFFFFF"/>
        <w:rPr>
          <w:rFonts w:ascii="Museo Sans 100" w:hAnsi="Museo Sans 100" w:cs="Arial"/>
          <w:sz w:val="22"/>
          <w:szCs w:val="22"/>
        </w:rPr>
      </w:pPr>
      <w:r>
        <w:rPr>
          <w:rFonts w:ascii="Museo Sans 100" w:hAnsi="Museo Sans 100"/>
          <w:sz w:val="22"/>
        </w:rPr>
        <w:t xml:space="preserve">Aux fins de la présente politique, une plainte est la formulation verbale ou par écrit d’une insatisfaction de la part d’un client qui n’est pas résolue et </w:t>
      </w:r>
      <w:r w:rsidR="00167DFF">
        <w:rPr>
          <w:rFonts w:ascii="Museo Sans 100" w:hAnsi="Museo Sans 100"/>
          <w:sz w:val="22"/>
        </w:rPr>
        <w:t xml:space="preserve">qui est </w:t>
      </w:r>
      <w:r>
        <w:rPr>
          <w:rFonts w:ascii="Museo Sans 100" w:hAnsi="Museo Sans 100"/>
          <w:sz w:val="22"/>
        </w:rPr>
        <w:t>signal</w:t>
      </w:r>
      <w:r w:rsidR="005F3A3B">
        <w:rPr>
          <w:rFonts w:ascii="Museo Sans 100" w:hAnsi="Museo Sans 100"/>
          <w:sz w:val="22"/>
        </w:rPr>
        <w:t>ée</w:t>
      </w:r>
      <w:r>
        <w:rPr>
          <w:rFonts w:ascii="Museo Sans 100" w:hAnsi="Museo Sans 100"/>
          <w:sz w:val="22"/>
        </w:rPr>
        <w:t xml:space="preserve"> à </w:t>
      </w:r>
      <w:r>
        <w:rPr>
          <w:rFonts w:ascii="Museo Sans 100" w:hAnsi="Museo Sans 100"/>
          <w:b/>
          <w:bCs/>
          <w:sz w:val="22"/>
        </w:rPr>
        <w:t>(nom de la personne responsable).</w:t>
      </w:r>
      <w:r>
        <w:rPr>
          <w:rFonts w:ascii="Museo Sans 100" w:hAnsi="Museo Sans 100"/>
          <w:sz w:val="22"/>
        </w:rPr>
        <w:t xml:space="preserve"> </w:t>
      </w:r>
    </w:p>
    <w:p w14:paraId="3AB81773" w14:textId="77777777" w:rsidR="00EC1DF6" w:rsidRPr="00AF0891" w:rsidRDefault="00EC1DF6" w:rsidP="00EC1DF6">
      <w:pPr>
        <w:shd w:val="clear" w:color="auto" w:fill="FFFFFF"/>
        <w:rPr>
          <w:rFonts w:ascii="Museo Sans 100" w:hAnsi="Museo Sans 100" w:cs="Arial"/>
          <w:sz w:val="22"/>
          <w:szCs w:val="22"/>
        </w:rPr>
      </w:pPr>
    </w:p>
    <w:p w14:paraId="43686561" w14:textId="77777777" w:rsidR="00196E7C" w:rsidRPr="00AF0891" w:rsidRDefault="00196E7C" w:rsidP="00EC1DF6">
      <w:pPr>
        <w:shd w:val="clear" w:color="auto" w:fill="FFFFFF"/>
        <w:rPr>
          <w:rFonts w:ascii="Museo Sans 100" w:hAnsi="Museo Sans 100" w:cs="Arial"/>
          <w:sz w:val="22"/>
          <w:szCs w:val="22"/>
        </w:rPr>
      </w:pPr>
      <w:r>
        <w:rPr>
          <w:rFonts w:ascii="Museo Sans 100" w:hAnsi="Museo Sans 100"/>
          <w:sz w:val="22"/>
        </w:rPr>
        <w:t xml:space="preserve">Prendre des mesures informelles pour corriger un problème précis ne représente pas une plainte, pourvu que le </w:t>
      </w:r>
      <w:r w:rsidR="00167DFF">
        <w:rPr>
          <w:rFonts w:ascii="Museo Sans 100" w:hAnsi="Museo Sans 100"/>
          <w:sz w:val="22"/>
        </w:rPr>
        <w:t>courtier/</w:t>
      </w:r>
      <w:r>
        <w:rPr>
          <w:rFonts w:ascii="Museo Sans 100" w:hAnsi="Museo Sans 100"/>
          <w:sz w:val="22"/>
        </w:rPr>
        <w:t>conseiller en sécurité financière réso</w:t>
      </w:r>
      <w:r w:rsidR="005F3A3B">
        <w:rPr>
          <w:rFonts w:ascii="Museo Sans 100" w:hAnsi="Museo Sans 100"/>
          <w:sz w:val="22"/>
        </w:rPr>
        <w:t>lve</w:t>
      </w:r>
      <w:r>
        <w:rPr>
          <w:rFonts w:ascii="Museo Sans 100" w:hAnsi="Museo Sans 100"/>
          <w:sz w:val="22"/>
        </w:rPr>
        <w:t xml:space="preserve"> le problème dans ses activités normales et que le client n’a</w:t>
      </w:r>
      <w:r w:rsidR="005F3A3B">
        <w:rPr>
          <w:rFonts w:ascii="Museo Sans 100" w:hAnsi="Museo Sans 100"/>
          <w:sz w:val="22"/>
        </w:rPr>
        <w:t>it</w:t>
      </w:r>
      <w:r>
        <w:rPr>
          <w:rFonts w:ascii="Museo Sans 100" w:hAnsi="Museo Sans 100"/>
          <w:sz w:val="22"/>
        </w:rPr>
        <w:t xml:space="preserve"> pas porté plainte.</w:t>
      </w:r>
    </w:p>
    <w:p w14:paraId="17060279" w14:textId="77777777" w:rsidR="00EC1DF6" w:rsidRPr="00AF0891" w:rsidRDefault="00EC1DF6" w:rsidP="00EC1DF6">
      <w:pPr>
        <w:shd w:val="clear" w:color="auto" w:fill="FFFFFF"/>
        <w:rPr>
          <w:rFonts w:ascii="Museo Sans 100" w:hAnsi="Museo Sans 100" w:cs="Arial"/>
          <w:sz w:val="22"/>
          <w:szCs w:val="22"/>
        </w:rPr>
      </w:pPr>
    </w:p>
    <w:p w14:paraId="5C999354" w14:textId="77777777" w:rsidR="00BB080D" w:rsidRDefault="00BB080D" w:rsidP="00EC1DF6">
      <w:pPr>
        <w:shd w:val="clear" w:color="auto" w:fill="FFFFFF"/>
        <w:rPr>
          <w:rFonts w:ascii="Museo Sans 100" w:hAnsi="Museo Sans 100" w:cs="Arial"/>
          <w:b/>
          <w:bCs/>
          <w:sz w:val="22"/>
          <w:szCs w:val="22"/>
        </w:rPr>
      </w:pPr>
      <w:r>
        <w:rPr>
          <w:rFonts w:ascii="Museo Sans 100" w:hAnsi="Museo Sans 100"/>
          <w:b/>
          <w:sz w:val="22"/>
        </w:rPr>
        <w:t>Personne(s) responsable(s)</w:t>
      </w:r>
    </w:p>
    <w:p w14:paraId="0AB5E046" w14:textId="77777777" w:rsidR="00AF0891" w:rsidRPr="00AF0891" w:rsidRDefault="00AF0891" w:rsidP="00EC1DF6">
      <w:pPr>
        <w:shd w:val="clear" w:color="auto" w:fill="FFFFFF"/>
        <w:rPr>
          <w:rFonts w:ascii="Museo Sans 100" w:hAnsi="Museo Sans 100" w:cs="Arial"/>
          <w:b/>
          <w:bCs/>
          <w:sz w:val="22"/>
          <w:szCs w:val="22"/>
        </w:rPr>
      </w:pPr>
    </w:p>
    <w:p w14:paraId="7E69A056" w14:textId="77777777" w:rsidR="00270CAA" w:rsidRDefault="00270CAA" w:rsidP="00EC1DF6">
      <w:pPr>
        <w:rPr>
          <w:rFonts w:ascii="Museo Sans 100" w:hAnsi="Museo Sans 100"/>
          <w:sz w:val="22"/>
          <w:szCs w:val="22"/>
        </w:rPr>
      </w:pPr>
      <w:r>
        <w:rPr>
          <w:rFonts w:ascii="Museo Sans 100" w:hAnsi="Museo Sans 100"/>
          <w:b/>
          <w:bCs/>
          <w:sz w:val="22"/>
        </w:rPr>
        <w:t>(Nom)</w:t>
      </w:r>
      <w:r>
        <w:rPr>
          <w:rFonts w:ascii="Museo Sans 100" w:hAnsi="Museo Sans 100"/>
          <w:sz w:val="22"/>
        </w:rPr>
        <w:t xml:space="preserve"> est la personne responsable de l’application de la politique et</w:t>
      </w:r>
      <w:r w:rsidR="00785CCC">
        <w:rPr>
          <w:rFonts w:ascii="Museo Sans 100" w:hAnsi="Museo Sans 100"/>
          <w:sz w:val="22"/>
        </w:rPr>
        <w:t xml:space="preserve"> le</w:t>
      </w:r>
      <w:r>
        <w:rPr>
          <w:rFonts w:ascii="Museo Sans 100" w:hAnsi="Museo Sans 100"/>
          <w:sz w:val="22"/>
        </w:rPr>
        <w:t xml:space="preserve"> </w:t>
      </w:r>
      <w:r w:rsidR="003C5B8F">
        <w:rPr>
          <w:rFonts w:ascii="Museo Sans 100" w:hAnsi="Museo Sans 100"/>
          <w:sz w:val="22"/>
        </w:rPr>
        <w:t>répondant</w:t>
      </w:r>
      <w:r>
        <w:rPr>
          <w:rFonts w:ascii="Museo Sans 100" w:hAnsi="Museo Sans 100"/>
          <w:sz w:val="22"/>
        </w:rPr>
        <w:t xml:space="preserve"> à l’égard du client, d’un organisme de règlementation ou de tiers, s’il y a lieu, et les clients qui soumettent une plainte doivent pouvoir identifier facilement la personne responsable.</w:t>
      </w:r>
    </w:p>
    <w:p w14:paraId="35390B50" w14:textId="77777777" w:rsidR="00BD08D9" w:rsidRPr="00AF0891" w:rsidRDefault="00BD08D9" w:rsidP="00EC1DF6">
      <w:pPr>
        <w:rPr>
          <w:rFonts w:ascii="Museo Sans 100" w:hAnsi="Museo Sans 100"/>
          <w:sz w:val="22"/>
          <w:szCs w:val="22"/>
        </w:rPr>
      </w:pPr>
    </w:p>
    <w:p w14:paraId="6873D081" w14:textId="65A4453A" w:rsidR="00270CAA" w:rsidRPr="00AF0891" w:rsidRDefault="00270CAA" w:rsidP="00EC1DF6">
      <w:pPr>
        <w:rPr>
          <w:rFonts w:ascii="Museo Sans 100" w:hAnsi="Museo Sans 100"/>
          <w:sz w:val="22"/>
          <w:szCs w:val="22"/>
        </w:rPr>
      </w:pPr>
      <w:r>
        <w:rPr>
          <w:rFonts w:ascii="Museo Sans 100" w:hAnsi="Museo Sans 100"/>
          <w:sz w:val="22"/>
        </w:rPr>
        <w:t>Il incombe à cette personne d’envoyer un accusé de réception au client, de former le personnel et de lui offrir l’information nécessaire pour se conformer à la politique de</w:t>
      </w:r>
      <w:r w:rsidR="00794E3F">
        <w:rPr>
          <w:rFonts w:ascii="Museo Sans 100" w:hAnsi="Museo Sans 100"/>
          <w:sz w:val="22"/>
        </w:rPr>
        <w:t xml:space="preserve"> </w:t>
      </w:r>
      <w:r>
        <w:rPr>
          <w:rFonts w:ascii="Museo Sans 100" w:hAnsi="Museo Sans 100"/>
          <w:sz w:val="22"/>
        </w:rPr>
        <w:t>traitement des plaintes.</w:t>
      </w:r>
    </w:p>
    <w:p w14:paraId="3E12D9E7" w14:textId="77777777" w:rsidR="00270CAA" w:rsidRPr="00AF0891" w:rsidRDefault="00270CAA" w:rsidP="00EC1DF6">
      <w:pPr>
        <w:rPr>
          <w:rFonts w:ascii="Museo Sans 100" w:hAnsi="Museo Sans 100"/>
          <w:b/>
          <w:sz w:val="22"/>
          <w:szCs w:val="22"/>
        </w:rPr>
      </w:pPr>
    </w:p>
    <w:p w14:paraId="743E421D" w14:textId="77777777" w:rsidR="00270CAA" w:rsidRPr="00AF0891" w:rsidRDefault="00270CAA" w:rsidP="00EC1DF6">
      <w:pPr>
        <w:rPr>
          <w:rFonts w:ascii="Museo Sans 100" w:hAnsi="Museo Sans 100"/>
          <w:sz w:val="22"/>
          <w:szCs w:val="22"/>
        </w:rPr>
      </w:pPr>
      <w:r>
        <w:rPr>
          <w:rFonts w:ascii="Museo Sans 100" w:hAnsi="Museo Sans 100"/>
          <w:b/>
          <w:bCs/>
          <w:sz w:val="22"/>
        </w:rPr>
        <w:t>(Nom)</w:t>
      </w:r>
      <w:r>
        <w:rPr>
          <w:rFonts w:ascii="Museo Sans 100" w:hAnsi="Museo Sans 100"/>
          <w:sz w:val="22"/>
        </w:rPr>
        <w:t xml:space="preserve"> est responsable de transférer le dossier à l’Autorité des marchés financiers (AMF) à la demande du client et de soumettre à l’AMF un rapport semestriel des plaintes soumises par les clients pendant une année civile. La soumission du rapport se fait au moyen d’un portail dédié sur le site Web de l’AMF facilement accessible </w:t>
      </w:r>
      <w:r w:rsidR="003C5B8F">
        <w:rPr>
          <w:rFonts w:ascii="Museo Sans 100" w:hAnsi="Museo Sans 100"/>
          <w:sz w:val="22"/>
        </w:rPr>
        <w:t>aux répondants</w:t>
      </w:r>
      <w:r>
        <w:rPr>
          <w:rFonts w:ascii="Museo Sans 100" w:hAnsi="Museo Sans 100"/>
          <w:sz w:val="22"/>
        </w:rPr>
        <w:t xml:space="preserve">. </w:t>
      </w:r>
    </w:p>
    <w:p w14:paraId="137B5284" w14:textId="77777777" w:rsidR="00270CAA" w:rsidRPr="00AF0891" w:rsidRDefault="00270CAA" w:rsidP="00EC1DF6">
      <w:pPr>
        <w:shd w:val="clear" w:color="auto" w:fill="FFFFFF"/>
        <w:rPr>
          <w:rFonts w:ascii="Arial" w:hAnsi="Arial" w:cs="Arial"/>
          <w:sz w:val="21"/>
          <w:szCs w:val="21"/>
        </w:rPr>
      </w:pPr>
    </w:p>
    <w:p w14:paraId="7D194EB7" w14:textId="77777777" w:rsidR="00BB080D" w:rsidRDefault="00BB080D" w:rsidP="00EC1DF6">
      <w:pPr>
        <w:shd w:val="clear" w:color="auto" w:fill="FFFFFF"/>
        <w:rPr>
          <w:rFonts w:ascii="Museo Sans 100" w:hAnsi="Museo Sans 100" w:cs="Arial"/>
          <w:b/>
          <w:bCs/>
          <w:sz w:val="22"/>
          <w:szCs w:val="22"/>
        </w:rPr>
      </w:pPr>
      <w:r>
        <w:rPr>
          <w:rFonts w:ascii="Museo Sans 100" w:hAnsi="Museo Sans 100"/>
          <w:b/>
          <w:sz w:val="22"/>
        </w:rPr>
        <w:t>Réception de la plainte</w:t>
      </w:r>
    </w:p>
    <w:p w14:paraId="4EEDCE99" w14:textId="77777777" w:rsidR="00AF0891" w:rsidRPr="00AF0891" w:rsidRDefault="00AF0891" w:rsidP="00EC1DF6">
      <w:pPr>
        <w:shd w:val="clear" w:color="auto" w:fill="FFFFFF"/>
        <w:rPr>
          <w:rFonts w:ascii="Museo Sans 100" w:hAnsi="Museo Sans 100" w:cs="Arial"/>
          <w:sz w:val="22"/>
          <w:szCs w:val="22"/>
        </w:rPr>
      </w:pPr>
    </w:p>
    <w:p w14:paraId="141B90D6" w14:textId="77777777" w:rsidR="00BB080D" w:rsidRDefault="00AB121E" w:rsidP="00EC1DF6">
      <w:pPr>
        <w:shd w:val="clear" w:color="auto" w:fill="FFFFFF"/>
        <w:rPr>
          <w:rFonts w:ascii="Museo Sans 100" w:hAnsi="Museo Sans 100" w:cs="Arial"/>
          <w:sz w:val="22"/>
          <w:szCs w:val="22"/>
        </w:rPr>
      </w:pPr>
      <w:r>
        <w:rPr>
          <w:rFonts w:ascii="Museo Sans 100" w:hAnsi="Museo Sans 100"/>
          <w:sz w:val="22"/>
        </w:rPr>
        <w:t>Les clients qui souhaitent porter plainte doivent le faire par écrit et l’envoyer à notre bu</w:t>
      </w:r>
      <w:r w:rsidR="005F3A3B">
        <w:rPr>
          <w:rFonts w:ascii="Museo Sans 100" w:hAnsi="Museo Sans 100"/>
          <w:sz w:val="22"/>
        </w:rPr>
        <w:t>r</w:t>
      </w:r>
      <w:r>
        <w:rPr>
          <w:rFonts w:ascii="Museo Sans 100" w:hAnsi="Museo Sans 100"/>
          <w:sz w:val="22"/>
        </w:rPr>
        <w:t>eau.</w:t>
      </w:r>
    </w:p>
    <w:p w14:paraId="00901FA3" w14:textId="77777777" w:rsidR="005B021A" w:rsidRDefault="005B021A" w:rsidP="007C7EDA">
      <w:pPr>
        <w:shd w:val="clear" w:color="auto" w:fill="FFFFFF"/>
        <w:ind w:left="720"/>
        <w:rPr>
          <w:rFonts w:ascii="Museo Sans 100" w:hAnsi="Museo Sans 100" w:cs="Arial"/>
          <w:sz w:val="22"/>
          <w:szCs w:val="22"/>
        </w:rPr>
      </w:pPr>
    </w:p>
    <w:p w14:paraId="341A650A" w14:textId="77777777" w:rsidR="007C7EDA" w:rsidRDefault="007C7EDA" w:rsidP="007C7EDA">
      <w:pPr>
        <w:shd w:val="clear" w:color="auto" w:fill="FFFFFF"/>
        <w:ind w:left="720"/>
        <w:rPr>
          <w:rFonts w:ascii="Museo Sans 100" w:hAnsi="Museo Sans 100" w:cs="Arial"/>
          <w:sz w:val="22"/>
          <w:szCs w:val="22"/>
        </w:rPr>
      </w:pPr>
      <w:r>
        <w:rPr>
          <w:rFonts w:ascii="Museo Sans 100" w:hAnsi="Museo Sans 100"/>
          <w:sz w:val="22"/>
        </w:rPr>
        <w:t>Nom de l’agence ou de l’agent</w:t>
      </w:r>
      <w:r w:rsidR="005F3A3B">
        <w:rPr>
          <w:rFonts w:ascii="Museo Sans 100" w:hAnsi="Museo Sans 100"/>
          <w:sz w:val="22"/>
        </w:rPr>
        <w:t> :</w:t>
      </w:r>
    </w:p>
    <w:p w14:paraId="73A30CA5" w14:textId="77777777" w:rsidR="007C7EDA" w:rsidRDefault="007C7EDA" w:rsidP="007C7EDA">
      <w:pPr>
        <w:shd w:val="clear" w:color="auto" w:fill="FFFFFF"/>
        <w:ind w:left="720"/>
        <w:rPr>
          <w:rFonts w:ascii="Museo Sans 100" w:hAnsi="Museo Sans 100" w:cs="Arial"/>
          <w:sz w:val="22"/>
          <w:szCs w:val="22"/>
        </w:rPr>
      </w:pPr>
      <w:r>
        <w:rPr>
          <w:rFonts w:ascii="Museo Sans 100" w:hAnsi="Museo Sans 100"/>
          <w:sz w:val="22"/>
        </w:rPr>
        <w:t xml:space="preserve">Adresse : </w:t>
      </w:r>
    </w:p>
    <w:p w14:paraId="5128FD61" w14:textId="2D794D68" w:rsidR="007C7EDA" w:rsidRDefault="007C7EDA" w:rsidP="007C7EDA">
      <w:pPr>
        <w:shd w:val="clear" w:color="auto" w:fill="FFFFFF"/>
        <w:ind w:left="720"/>
        <w:rPr>
          <w:rFonts w:ascii="Museo Sans 100" w:hAnsi="Museo Sans 100" w:cs="Arial"/>
          <w:sz w:val="22"/>
          <w:szCs w:val="22"/>
        </w:rPr>
      </w:pPr>
      <w:r>
        <w:rPr>
          <w:rFonts w:ascii="Museo Sans 100" w:hAnsi="Museo Sans 100"/>
          <w:sz w:val="22"/>
        </w:rPr>
        <w:lastRenderedPageBreak/>
        <w:t>Numéro de téléphone</w:t>
      </w:r>
      <w:r w:rsidR="00D341C3">
        <w:rPr>
          <w:rFonts w:ascii="Museo Sans 100" w:hAnsi="Museo Sans 100"/>
          <w:sz w:val="22"/>
        </w:rPr>
        <w:t> </w:t>
      </w:r>
      <w:r>
        <w:rPr>
          <w:rFonts w:ascii="Museo Sans 100" w:hAnsi="Museo Sans 100"/>
          <w:sz w:val="22"/>
        </w:rPr>
        <w:t>:</w:t>
      </w:r>
    </w:p>
    <w:p w14:paraId="2C8D55F8" w14:textId="5ED3526B" w:rsidR="007C7EDA" w:rsidRDefault="007C7EDA" w:rsidP="007C7EDA">
      <w:pPr>
        <w:shd w:val="clear" w:color="auto" w:fill="FFFFFF"/>
        <w:ind w:left="720"/>
        <w:rPr>
          <w:rFonts w:ascii="Museo Sans 100" w:hAnsi="Museo Sans 100" w:cs="Arial"/>
          <w:sz w:val="22"/>
          <w:szCs w:val="22"/>
        </w:rPr>
      </w:pPr>
      <w:r>
        <w:rPr>
          <w:rFonts w:ascii="Museo Sans 100" w:hAnsi="Museo Sans 100"/>
          <w:sz w:val="22"/>
        </w:rPr>
        <w:t>Numéro de télécopieur</w:t>
      </w:r>
      <w:r w:rsidR="00D341C3">
        <w:rPr>
          <w:rFonts w:ascii="Museo Sans 100" w:hAnsi="Museo Sans 100"/>
          <w:sz w:val="22"/>
        </w:rPr>
        <w:t> </w:t>
      </w:r>
      <w:r>
        <w:rPr>
          <w:rFonts w:ascii="Museo Sans 100" w:hAnsi="Museo Sans 100"/>
          <w:sz w:val="22"/>
        </w:rPr>
        <w:t xml:space="preserve">: </w:t>
      </w:r>
    </w:p>
    <w:p w14:paraId="4527DBDE" w14:textId="77777777" w:rsidR="00C90516" w:rsidRDefault="007C7EDA" w:rsidP="00BD08D9">
      <w:pPr>
        <w:shd w:val="clear" w:color="auto" w:fill="FFFFFF"/>
        <w:ind w:firstLine="720"/>
        <w:rPr>
          <w:rFonts w:ascii="Museo Sans 100" w:hAnsi="Museo Sans 100" w:cs="Arial"/>
          <w:sz w:val="22"/>
          <w:szCs w:val="22"/>
        </w:rPr>
      </w:pPr>
      <w:r>
        <w:rPr>
          <w:rFonts w:ascii="Museo Sans 100" w:hAnsi="Museo Sans 100"/>
          <w:sz w:val="22"/>
        </w:rPr>
        <w:t xml:space="preserve">Adresse de courriel : </w:t>
      </w:r>
    </w:p>
    <w:p w14:paraId="252AA625" w14:textId="77777777" w:rsidR="00C90516" w:rsidRPr="00AF0891" w:rsidRDefault="00C90516" w:rsidP="00BD08D9">
      <w:pPr>
        <w:shd w:val="clear" w:color="auto" w:fill="FFFFFF"/>
        <w:ind w:firstLine="720"/>
        <w:rPr>
          <w:rFonts w:ascii="Museo Sans 100" w:hAnsi="Museo Sans 100" w:cs="Arial"/>
          <w:sz w:val="22"/>
          <w:szCs w:val="22"/>
        </w:rPr>
      </w:pPr>
    </w:p>
    <w:p w14:paraId="7034B2C1" w14:textId="77777777" w:rsidR="00BB080D" w:rsidRDefault="00270CAA" w:rsidP="00C90516">
      <w:pPr>
        <w:shd w:val="clear" w:color="auto" w:fill="FFFFFF"/>
        <w:rPr>
          <w:rFonts w:ascii="Museo Sans 100" w:hAnsi="Museo Sans 100" w:cs="Arial"/>
          <w:bCs/>
          <w:iCs/>
          <w:sz w:val="22"/>
          <w:szCs w:val="22"/>
        </w:rPr>
      </w:pPr>
      <w:r>
        <w:rPr>
          <w:rFonts w:ascii="Museo Sans 100" w:hAnsi="Museo Sans 100"/>
          <w:sz w:val="22"/>
        </w:rPr>
        <w:t xml:space="preserve">Tout membre du personnel qui reçoit une plainte doit l’acheminer immédiatement à </w:t>
      </w:r>
      <w:r>
        <w:rPr>
          <w:rFonts w:ascii="Museo Sans 100" w:hAnsi="Museo Sans 100"/>
          <w:b/>
          <w:bCs/>
          <w:sz w:val="22"/>
        </w:rPr>
        <w:t xml:space="preserve">(nom de la personne responsable) </w:t>
      </w:r>
      <w:r>
        <w:rPr>
          <w:rFonts w:ascii="Museo Sans 100" w:hAnsi="Museo Sans 100"/>
          <w:sz w:val="22"/>
        </w:rPr>
        <w:t xml:space="preserve">qui est responsable de cette politique. </w:t>
      </w:r>
    </w:p>
    <w:p w14:paraId="30BA83BC" w14:textId="77777777" w:rsidR="00AF0891" w:rsidRDefault="00AF0891" w:rsidP="00EC1DF6">
      <w:pPr>
        <w:shd w:val="clear" w:color="auto" w:fill="FFFFFF"/>
        <w:rPr>
          <w:rFonts w:ascii="Museo Sans 100" w:hAnsi="Museo Sans 100" w:cs="Arial"/>
          <w:bCs/>
          <w:iCs/>
          <w:sz w:val="22"/>
          <w:szCs w:val="22"/>
        </w:rPr>
      </w:pPr>
    </w:p>
    <w:p w14:paraId="7E5C933E" w14:textId="77777777" w:rsidR="00EC1DF6" w:rsidRDefault="00EC1DF6" w:rsidP="00EC1DF6">
      <w:pPr>
        <w:shd w:val="clear" w:color="auto" w:fill="FFFFFF"/>
        <w:rPr>
          <w:rFonts w:ascii="Museo Sans 100" w:hAnsi="Museo Sans 100" w:cs="Arial"/>
          <w:b/>
          <w:bCs/>
          <w:iCs/>
          <w:sz w:val="22"/>
          <w:szCs w:val="22"/>
        </w:rPr>
      </w:pPr>
      <w:r>
        <w:rPr>
          <w:rFonts w:ascii="Museo Sans 100" w:hAnsi="Museo Sans 100"/>
          <w:b/>
          <w:sz w:val="22"/>
        </w:rPr>
        <w:t>Accusé de réception de la plainte</w:t>
      </w:r>
    </w:p>
    <w:p w14:paraId="4089AA75" w14:textId="77777777" w:rsidR="00AF0891" w:rsidRPr="00AF0891" w:rsidRDefault="00AF0891" w:rsidP="00EC1DF6">
      <w:pPr>
        <w:shd w:val="clear" w:color="auto" w:fill="FFFFFF"/>
        <w:rPr>
          <w:rFonts w:ascii="Museo Sans 100" w:hAnsi="Museo Sans 100" w:cs="Arial"/>
          <w:b/>
          <w:bCs/>
          <w:iCs/>
          <w:sz w:val="22"/>
          <w:szCs w:val="22"/>
        </w:rPr>
      </w:pPr>
    </w:p>
    <w:p w14:paraId="7C5D2AEF" w14:textId="77777777" w:rsidR="00AF0891" w:rsidRPr="00AF0891" w:rsidRDefault="00EC1DF6" w:rsidP="00EC1DF6">
      <w:pPr>
        <w:shd w:val="clear" w:color="auto" w:fill="FFFFFF"/>
        <w:rPr>
          <w:rFonts w:ascii="Museo Sans 100" w:hAnsi="Museo Sans 100" w:cs="Arial"/>
          <w:bCs/>
          <w:iCs/>
          <w:sz w:val="22"/>
          <w:szCs w:val="22"/>
        </w:rPr>
      </w:pPr>
      <w:r>
        <w:rPr>
          <w:rFonts w:ascii="Museo Sans 100" w:hAnsi="Museo Sans 100"/>
          <w:sz w:val="22"/>
        </w:rPr>
        <w:t xml:space="preserve">La personne responsable doit accuser réception de la plainte dans un délai de </w:t>
      </w:r>
      <w:r>
        <w:rPr>
          <w:rFonts w:ascii="Museo Sans 100" w:hAnsi="Museo Sans 100"/>
          <w:b/>
          <w:bCs/>
          <w:sz w:val="22"/>
        </w:rPr>
        <w:t>(X)</w:t>
      </w:r>
      <w:r>
        <w:rPr>
          <w:rFonts w:ascii="Museo Sans 100" w:hAnsi="Museo Sans 100"/>
          <w:sz w:val="22"/>
        </w:rPr>
        <w:t xml:space="preserve"> jours ouvrables suivant la réception de la plainte.   </w:t>
      </w:r>
    </w:p>
    <w:p w14:paraId="1D450A43" w14:textId="77777777" w:rsidR="00167DFF" w:rsidRDefault="00167DFF" w:rsidP="00EC1DF6">
      <w:pPr>
        <w:shd w:val="clear" w:color="auto" w:fill="FFFFFF"/>
        <w:rPr>
          <w:rFonts w:ascii="Museo Sans 100" w:hAnsi="Museo Sans 100"/>
          <w:sz w:val="22"/>
        </w:rPr>
      </w:pPr>
    </w:p>
    <w:p w14:paraId="7CA7747E" w14:textId="67BDE4B6" w:rsidR="00EC1DF6" w:rsidRPr="00AF0891" w:rsidRDefault="00AB121E" w:rsidP="00EC1DF6">
      <w:pPr>
        <w:shd w:val="clear" w:color="auto" w:fill="FFFFFF"/>
        <w:rPr>
          <w:rFonts w:ascii="Museo Sans 100" w:hAnsi="Museo Sans 100" w:cs="Arial"/>
          <w:bCs/>
          <w:iCs/>
          <w:sz w:val="22"/>
          <w:szCs w:val="22"/>
        </w:rPr>
      </w:pPr>
      <w:r>
        <w:rPr>
          <w:rFonts w:ascii="Museo Sans 100" w:hAnsi="Museo Sans 100"/>
          <w:sz w:val="22"/>
        </w:rPr>
        <w:t>L’accusé de réception doit être dans un langage simple et doit comprendre les renseignements suivants selon l’AMF</w:t>
      </w:r>
      <w:r w:rsidR="00D341C3">
        <w:rPr>
          <w:rFonts w:ascii="Museo Sans 100" w:hAnsi="Museo Sans 100"/>
          <w:sz w:val="22"/>
        </w:rPr>
        <w:t> </w:t>
      </w:r>
      <w:r>
        <w:rPr>
          <w:rFonts w:ascii="Museo Sans 100" w:hAnsi="Museo Sans 100"/>
          <w:sz w:val="22"/>
        </w:rPr>
        <w:t>:</w:t>
      </w:r>
    </w:p>
    <w:p w14:paraId="3F2D02E7" w14:textId="77777777" w:rsidR="00AB121E" w:rsidRPr="00AF0891" w:rsidRDefault="00AB121E" w:rsidP="00AB121E">
      <w:pPr>
        <w:pStyle w:val="ListParagraph"/>
        <w:numPr>
          <w:ilvl w:val="0"/>
          <w:numId w:val="7"/>
        </w:numPr>
        <w:shd w:val="clear" w:color="auto" w:fill="FFFFFF"/>
        <w:rPr>
          <w:rFonts w:ascii="Museo Sans 100" w:hAnsi="Museo Sans 100" w:cs="Arial"/>
          <w:bCs/>
          <w:iCs/>
          <w:sz w:val="22"/>
          <w:szCs w:val="22"/>
        </w:rPr>
      </w:pPr>
      <w:r>
        <w:rPr>
          <w:rFonts w:ascii="Museo Sans 100" w:hAnsi="Museo Sans 100"/>
          <w:sz w:val="22"/>
        </w:rPr>
        <w:t>Une description de la plainte, précisant un préjudice potentiel ou réel, l</w:t>
      </w:r>
      <w:r w:rsidR="005F3A3B">
        <w:rPr>
          <w:rFonts w:ascii="Museo Sans 100" w:hAnsi="Museo Sans 100"/>
          <w:sz w:val="22"/>
        </w:rPr>
        <w:t>e</w:t>
      </w:r>
      <w:r>
        <w:rPr>
          <w:rFonts w:ascii="Museo Sans 100" w:hAnsi="Museo Sans 100"/>
          <w:sz w:val="22"/>
        </w:rPr>
        <w:t xml:space="preserve"> </w:t>
      </w:r>
      <w:r w:rsidR="005F3A3B">
        <w:rPr>
          <w:rFonts w:ascii="Museo Sans 100" w:hAnsi="Museo Sans 100"/>
          <w:sz w:val="22"/>
        </w:rPr>
        <w:t>reproche</w:t>
      </w:r>
      <w:r>
        <w:rPr>
          <w:rFonts w:ascii="Museo Sans 100" w:hAnsi="Museo Sans 100"/>
          <w:sz w:val="22"/>
        </w:rPr>
        <w:t xml:space="preserve"> </w:t>
      </w:r>
      <w:r w:rsidR="00167DFF">
        <w:rPr>
          <w:rFonts w:ascii="Museo Sans 100" w:hAnsi="Museo Sans 100"/>
          <w:sz w:val="22"/>
        </w:rPr>
        <w:t xml:space="preserve">à l’endroit </w:t>
      </w:r>
      <w:r>
        <w:rPr>
          <w:rFonts w:ascii="Museo Sans 100" w:hAnsi="Museo Sans 100"/>
          <w:sz w:val="22"/>
        </w:rPr>
        <w:t xml:space="preserve">du </w:t>
      </w:r>
      <w:r w:rsidR="00167DFF">
        <w:rPr>
          <w:rFonts w:ascii="Museo Sans 100" w:hAnsi="Museo Sans 100"/>
          <w:sz w:val="22"/>
        </w:rPr>
        <w:t xml:space="preserve">courtier </w:t>
      </w:r>
      <w:r w:rsidR="005F3A3B">
        <w:rPr>
          <w:rFonts w:ascii="Museo Sans 100" w:hAnsi="Museo Sans 100"/>
          <w:sz w:val="22"/>
        </w:rPr>
        <w:t>et</w:t>
      </w:r>
      <w:r>
        <w:rPr>
          <w:rFonts w:ascii="Museo Sans 100" w:hAnsi="Museo Sans 100"/>
          <w:sz w:val="22"/>
        </w:rPr>
        <w:t xml:space="preserve"> les mesures correctives demandées;</w:t>
      </w:r>
    </w:p>
    <w:p w14:paraId="3CD53EF2" w14:textId="77777777" w:rsidR="00AB121E" w:rsidRPr="00AF0891" w:rsidRDefault="00BB080D" w:rsidP="00AB121E">
      <w:pPr>
        <w:pStyle w:val="ListParagraph"/>
        <w:numPr>
          <w:ilvl w:val="0"/>
          <w:numId w:val="7"/>
        </w:numPr>
        <w:shd w:val="clear" w:color="auto" w:fill="FFFFFF"/>
        <w:rPr>
          <w:rFonts w:ascii="Museo Sans 100" w:hAnsi="Museo Sans 100" w:cs="Arial"/>
          <w:bCs/>
          <w:iCs/>
          <w:sz w:val="22"/>
          <w:szCs w:val="22"/>
        </w:rPr>
      </w:pPr>
      <w:r>
        <w:rPr>
          <w:rFonts w:ascii="Museo Sans 100" w:hAnsi="Museo Sans 100"/>
          <w:sz w:val="22"/>
        </w:rPr>
        <w:t>Le nom et les coordonnées de</w:t>
      </w:r>
      <w:r w:rsidR="005F3A3B">
        <w:rPr>
          <w:rFonts w:ascii="Museo Sans 100" w:hAnsi="Museo Sans 100"/>
          <w:sz w:val="22"/>
        </w:rPr>
        <w:t xml:space="preserve"> la personne responsable de l’examen </w:t>
      </w:r>
      <w:r>
        <w:rPr>
          <w:rFonts w:ascii="Museo Sans 100" w:hAnsi="Museo Sans 100"/>
          <w:sz w:val="22"/>
        </w:rPr>
        <w:t>des plaintes;</w:t>
      </w:r>
    </w:p>
    <w:p w14:paraId="5BDC9A63" w14:textId="77777777" w:rsidR="00AB121E" w:rsidRPr="00AF0891" w:rsidRDefault="00BB080D" w:rsidP="00AB121E">
      <w:pPr>
        <w:pStyle w:val="ListParagraph"/>
        <w:numPr>
          <w:ilvl w:val="0"/>
          <w:numId w:val="7"/>
        </w:numPr>
        <w:shd w:val="clear" w:color="auto" w:fill="FFFFFF"/>
        <w:rPr>
          <w:rFonts w:ascii="Museo Sans 100" w:hAnsi="Museo Sans 100" w:cs="Arial"/>
          <w:bCs/>
          <w:iCs/>
          <w:sz w:val="22"/>
          <w:szCs w:val="22"/>
        </w:rPr>
      </w:pPr>
      <w:r>
        <w:rPr>
          <w:rFonts w:ascii="Museo Sans 100" w:hAnsi="Museo Sans 100"/>
          <w:sz w:val="22"/>
        </w:rPr>
        <w:t xml:space="preserve">Dans le cas d’une plainte incomplète, un avis exigeant plus de renseignements sur la plainte dans un délai fixe, sans quoi la plainte sera considérée </w:t>
      </w:r>
      <w:r w:rsidR="005F3A3B">
        <w:rPr>
          <w:rFonts w:ascii="Museo Sans 100" w:hAnsi="Museo Sans 100"/>
          <w:sz w:val="22"/>
        </w:rPr>
        <w:t xml:space="preserve">comme </w:t>
      </w:r>
      <w:r>
        <w:rPr>
          <w:rFonts w:ascii="Museo Sans 100" w:hAnsi="Museo Sans 100"/>
          <w:sz w:val="22"/>
        </w:rPr>
        <w:t>abandonnée;</w:t>
      </w:r>
    </w:p>
    <w:p w14:paraId="391BA4F4" w14:textId="77777777" w:rsidR="00AB121E" w:rsidRPr="00AF0891" w:rsidRDefault="00BB080D" w:rsidP="00AB121E">
      <w:pPr>
        <w:pStyle w:val="ListParagraph"/>
        <w:numPr>
          <w:ilvl w:val="0"/>
          <w:numId w:val="7"/>
        </w:numPr>
        <w:shd w:val="clear" w:color="auto" w:fill="FFFFFF"/>
        <w:rPr>
          <w:rFonts w:ascii="Museo Sans 100" w:hAnsi="Museo Sans 100" w:cs="Arial"/>
          <w:bCs/>
          <w:iCs/>
          <w:sz w:val="22"/>
          <w:szCs w:val="22"/>
        </w:rPr>
      </w:pPr>
      <w:r>
        <w:rPr>
          <w:rFonts w:ascii="Museo Sans 100" w:hAnsi="Museo Sans 100"/>
          <w:sz w:val="22"/>
        </w:rPr>
        <w:t>La politique d’</w:t>
      </w:r>
      <w:r w:rsidR="005F3A3B">
        <w:rPr>
          <w:rFonts w:ascii="Museo Sans 100" w:hAnsi="Museo Sans 100"/>
          <w:sz w:val="22"/>
        </w:rPr>
        <w:t xml:space="preserve">examen </w:t>
      </w:r>
      <w:r>
        <w:rPr>
          <w:rFonts w:ascii="Museo Sans 100" w:hAnsi="Museo Sans 100"/>
          <w:sz w:val="22"/>
        </w:rPr>
        <w:t>des plaintes;</w:t>
      </w:r>
    </w:p>
    <w:p w14:paraId="7493E813" w14:textId="0F3133F6" w:rsidR="00CF3202" w:rsidRPr="00CF3202" w:rsidRDefault="00BB080D" w:rsidP="00925672">
      <w:pPr>
        <w:pStyle w:val="ListParagraph"/>
        <w:numPr>
          <w:ilvl w:val="0"/>
          <w:numId w:val="7"/>
        </w:numPr>
        <w:shd w:val="clear" w:color="auto" w:fill="FFFFFF"/>
        <w:rPr>
          <w:rFonts w:ascii="Museo Sans 100" w:hAnsi="Museo Sans 100" w:cs="Arial"/>
          <w:bCs/>
          <w:iCs/>
          <w:sz w:val="22"/>
          <w:szCs w:val="22"/>
        </w:rPr>
      </w:pPr>
      <w:r>
        <w:rPr>
          <w:rFonts w:ascii="Museo Sans 100" w:hAnsi="Museo Sans 100"/>
          <w:sz w:val="22"/>
        </w:rPr>
        <w:t>Un avis indiquant que</w:t>
      </w:r>
      <w:r w:rsidR="003C5B8F">
        <w:rPr>
          <w:rFonts w:ascii="Museo Sans 100" w:hAnsi="Museo Sans 100"/>
          <w:sz w:val="22"/>
        </w:rPr>
        <w:t>,</w:t>
      </w:r>
      <w:r>
        <w:rPr>
          <w:rFonts w:ascii="Museo Sans 100" w:hAnsi="Museo Sans 100"/>
          <w:sz w:val="22"/>
        </w:rPr>
        <w:t xml:space="preserve"> si le client n’est pas satisfait de la décision concernant l’</w:t>
      </w:r>
      <w:r w:rsidR="005F3A3B">
        <w:rPr>
          <w:rFonts w:ascii="Museo Sans 100" w:hAnsi="Museo Sans 100"/>
          <w:sz w:val="22"/>
        </w:rPr>
        <w:t>examen</w:t>
      </w:r>
      <w:r>
        <w:rPr>
          <w:rFonts w:ascii="Museo Sans 100" w:hAnsi="Museo Sans 100"/>
          <w:sz w:val="22"/>
        </w:rPr>
        <w:t xml:space="preserve"> de la plainte, le plaignant peut demander que la plainte soit transférée à l’AMF. L’avis doit également mentionner que l’AMF peut offrir des services de résolution</w:t>
      </w:r>
      <w:r w:rsidR="00167DFF">
        <w:rPr>
          <w:rFonts w:ascii="Museo Sans 100" w:hAnsi="Museo Sans 100"/>
          <w:sz w:val="22"/>
        </w:rPr>
        <w:t xml:space="preserve"> de différend</w:t>
      </w:r>
      <w:r>
        <w:rPr>
          <w:rFonts w:ascii="Museo Sans 100" w:hAnsi="Museo Sans 100"/>
          <w:sz w:val="22"/>
        </w:rPr>
        <w:t>, si jugé nécessaire.</w:t>
      </w:r>
    </w:p>
    <w:p w14:paraId="693B0D06" w14:textId="77777777" w:rsidR="00BB080D" w:rsidRPr="00CF3202" w:rsidRDefault="00BB080D" w:rsidP="00925672">
      <w:pPr>
        <w:pStyle w:val="ListParagraph"/>
        <w:numPr>
          <w:ilvl w:val="0"/>
          <w:numId w:val="7"/>
        </w:numPr>
        <w:shd w:val="clear" w:color="auto" w:fill="FFFFFF"/>
        <w:rPr>
          <w:rFonts w:ascii="Museo Sans 100" w:hAnsi="Museo Sans 100" w:cs="Arial"/>
          <w:bCs/>
          <w:iCs/>
          <w:sz w:val="22"/>
          <w:szCs w:val="22"/>
        </w:rPr>
      </w:pPr>
      <w:r>
        <w:rPr>
          <w:rFonts w:ascii="Museo Sans 100" w:hAnsi="Museo Sans 100"/>
          <w:sz w:val="22"/>
        </w:rPr>
        <w:t xml:space="preserve">Un rappel indiquant au plaignant que de porter plainte auprès de l’AMF n’interrompt pas le délai de prescription pour des recours civils </w:t>
      </w:r>
      <w:r w:rsidR="00167DFF">
        <w:rPr>
          <w:rFonts w:ascii="Museo Sans 100" w:hAnsi="Museo Sans 100"/>
          <w:sz w:val="22"/>
        </w:rPr>
        <w:t>contre le cour</w:t>
      </w:r>
      <w:r w:rsidR="0006606A">
        <w:rPr>
          <w:rFonts w:ascii="Museo Sans 100" w:hAnsi="Museo Sans 100"/>
          <w:sz w:val="22"/>
        </w:rPr>
        <w:t>t</w:t>
      </w:r>
      <w:r w:rsidR="00167DFF">
        <w:rPr>
          <w:rFonts w:ascii="Museo Sans 100" w:hAnsi="Museo Sans 100"/>
          <w:sz w:val="22"/>
        </w:rPr>
        <w:t>ier</w:t>
      </w:r>
      <w:r>
        <w:rPr>
          <w:rFonts w:ascii="Museo Sans 100" w:hAnsi="Museo Sans 100"/>
          <w:sz w:val="22"/>
        </w:rPr>
        <w:t>.</w:t>
      </w:r>
    </w:p>
    <w:p w14:paraId="196F7D38" w14:textId="77777777" w:rsidR="00BB080D" w:rsidRPr="00AF0891" w:rsidRDefault="00BB080D" w:rsidP="00EC1DF6">
      <w:pPr>
        <w:shd w:val="clear" w:color="auto" w:fill="FFFFFF"/>
        <w:rPr>
          <w:rFonts w:ascii="Arial" w:hAnsi="Arial" w:cs="Arial"/>
          <w:b/>
          <w:sz w:val="21"/>
          <w:szCs w:val="21"/>
        </w:rPr>
      </w:pPr>
      <w:r>
        <w:rPr>
          <w:rFonts w:ascii="Arial" w:hAnsi="Arial"/>
          <w:color w:val="3B3B3B"/>
          <w:sz w:val="21"/>
        </w:rPr>
        <w:t> </w:t>
      </w:r>
    </w:p>
    <w:p w14:paraId="65237F3E" w14:textId="77777777" w:rsidR="00AF0891" w:rsidRDefault="00BB080D" w:rsidP="00EC1DF6">
      <w:pPr>
        <w:shd w:val="clear" w:color="auto" w:fill="FFFFFF"/>
        <w:rPr>
          <w:rFonts w:ascii="Museo Sans 100" w:hAnsi="Museo Sans 100" w:cs="Arial"/>
          <w:b/>
          <w:bCs/>
          <w:sz w:val="22"/>
          <w:szCs w:val="22"/>
        </w:rPr>
      </w:pPr>
      <w:r>
        <w:rPr>
          <w:rFonts w:ascii="Museo Sans 100" w:hAnsi="Museo Sans 100"/>
          <w:b/>
          <w:sz w:val="22"/>
        </w:rPr>
        <w:t xml:space="preserve">Création </w:t>
      </w:r>
      <w:r w:rsidR="005F3A3B">
        <w:rPr>
          <w:rFonts w:ascii="Museo Sans 100" w:hAnsi="Museo Sans 100"/>
          <w:b/>
          <w:sz w:val="22"/>
        </w:rPr>
        <w:t>d’un registre</w:t>
      </w:r>
      <w:r>
        <w:rPr>
          <w:rFonts w:ascii="Museo Sans 100" w:hAnsi="Museo Sans 100"/>
          <w:b/>
          <w:sz w:val="22"/>
        </w:rPr>
        <w:t xml:space="preserve"> des plaintes</w:t>
      </w:r>
    </w:p>
    <w:p w14:paraId="1DD56CAE" w14:textId="77777777" w:rsidR="00AF0891" w:rsidRPr="00AF0891" w:rsidRDefault="00AF0891" w:rsidP="00EC1DF6">
      <w:pPr>
        <w:shd w:val="clear" w:color="auto" w:fill="FFFFFF"/>
        <w:rPr>
          <w:rFonts w:ascii="Museo Sans 100" w:hAnsi="Museo Sans 100" w:cs="Arial"/>
          <w:b/>
          <w:bCs/>
          <w:sz w:val="22"/>
          <w:szCs w:val="22"/>
        </w:rPr>
      </w:pPr>
    </w:p>
    <w:p w14:paraId="1FB70C0E" w14:textId="77777777" w:rsidR="00BB080D" w:rsidRDefault="00BB080D" w:rsidP="00EC1DF6">
      <w:pPr>
        <w:shd w:val="clear" w:color="auto" w:fill="FFFFFF"/>
        <w:rPr>
          <w:rFonts w:ascii="Museo Sans 100" w:hAnsi="Museo Sans 100" w:cs="Arial"/>
          <w:bCs/>
          <w:sz w:val="22"/>
          <w:szCs w:val="22"/>
        </w:rPr>
      </w:pPr>
      <w:r>
        <w:rPr>
          <w:rFonts w:ascii="Museo Sans 100" w:hAnsi="Museo Sans 100"/>
          <w:sz w:val="22"/>
        </w:rPr>
        <w:t>Vous devez créer un dossier pour chaque plainte.</w:t>
      </w:r>
    </w:p>
    <w:p w14:paraId="4C563B71" w14:textId="77777777" w:rsidR="000800DA" w:rsidRPr="00AF0891" w:rsidRDefault="000800DA" w:rsidP="00EC1DF6">
      <w:pPr>
        <w:shd w:val="clear" w:color="auto" w:fill="FFFFFF"/>
        <w:rPr>
          <w:rFonts w:ascii="Museo Sans 100" w:hAnsi="Museo Sans 100" w:cs="Arial"/>
          <w:sz w:val="22"/>
          <w:szCs w:val="22"/>
        </w:rPr>
      </w:pPr>
    </w:p>
    <w:p w14:paraId="23334D65" w14:textId="77777777" w:rsidR="00BB080D" w:rsidRPr="00AF0891" w:rsidRDefault="00BB080D" w:rsidP="00EC1DF6">
      <w:pPr>
        <w:shd w:val="clear" w:color="auto" w:fill="FFFFFF"/>
        <w:rPr>
          <w:rFonts w:ascii="Museo Sans 100" w:hAnsi="Museo Sans 100" w:cs="Arial"/>
          <w:sz w:val="22"/>
          <w:szCs w:val="22"/>
        </w:rPr>
      </w:pPr>
      <w:r>
        <w:rPr>
          <w:rFonts w:ascii="Museo Sans 100" w:hAnsi="Museo Sans 100"/>
          <w:sz w:val="22"/>
        </w:rPr>
        <w:t>Le dossier doit contenir les renseignements suivants :</w:t>
      </w:r>
    </w:p>
    <w:p w14:paraId="022CF263" w14:textId="33E994B4" w:rsidR="00BB080D" w:rsidRPr="00AF0891" w:rsidRDefault="00BB080D" w:rsidP="00EC1DF6">
      <w:pPr>
        <w:numPr>
          <w:ilvl w:val="0"/>
          <w:numId w:val="3"/>
        </w:numPr>
        <w:shd w:val="clear" w:color="auto" w:fill="FFFFFF"/>
        <w:ind w:left="397"/>
        <w:rPr>
          <w:rFonts w:ascii="Museo Sans 100" w:hAnsi="Museo Sans 100" w:cs="Arial"/>
          <w:sz w:val="22"/>
          <w:szCs w:val="22"/>
        </w:rPr>
      </w:pPr>
      <w:r>
        <w:rPr>
          <w:rFonts w:ascii="Museo Sans 100" w:hAnsi="Museo Sans 100"/>
          <w:sz w:val="22"/>
        </w:rPr>
        <w:t>La plainte écrite mentionnant les trois éléments suivants</w:t>
      </w:r>
      <w:r w:rsidR="00D341C3">
        <w:rPr>
          <w:rFonts w:ascii="Museo Sans 100" w:hAnsi="Museo Sans 100"/>
          <w:sz w:val="22"/>
        </w:rPr>
        <w:t> </w:t>
      </w:r>
      <w:r>
        <w:rPr>
          <w:rFonts w:ascii="Museo Sans 100" w:hAnsi="Museo Sans 100"/>
          <w:sz w:val="22"/>
        </w:rPr>
        <w:t xml:space="preserve">: reproche contre le </w:t>
      </w:r>
      <w:r w:rsidR="0006606A">
        <w:rPr>
          <w:rFonts w:ascii="Museo Sans 100" w:hAnsi="Museo Sans 100"/>
          <w:sz w:val="22"/>
        </w:rPr>
        <w:t>courtier</w:t>
      </w:r>
      <w:r>
        <w:rPr>
          <w:rFonts w:ascii="Museo Sans 100" w:hAnsi="Museo Sans 100"/>
          <w:sz w:val="22"/>
        </w:rPr>
        <w:t>, préjudice potentiel ou réel et mesure corrective demandée;</w:t>
      </w:r>
    </w:p>
    <w:p w14:paraId="115B7983" w14:textId="77777777" w:rsidR="00BB080D" w:rsidRPr="00AF0891" w:rsidRDefault="00BB080D" w:rsidP="00EC1DF6">
      <w:pPr>
        <w:numPr>
          <w:ilvl w:val="0"/>
          <w:numId w:val="3"/>
        </w:numPr>
        <w:shd w:val="clear" w:color="auto" w:fill="FFFFFF"/>
        <w:ind w:left="397"/>
        <w:rPr>
          <w:rFonts w:ascii="Museo Sans 100" w:hAnsi="Museo Sans 100" w:cs="Arial"/>
          <w:sz w:val="22"/>
          <w:szCs w:val="22"/>
        </w:rPr>
      </w:pPr>
      <w:r>
        <w:rPr>
          <w:rFonts w:ascii="Museo Sans 100" w:hAnsi="Museo Sans 100"/>
          <w:sz w:val="22"/>
        </w:rPr>
        <w:t>L</w:t>
      </w:r>
      <w:r w:rsidR="005F3A3B">
        <w:rPr>
          <w:rFonts w:ascii="Museo Sans 100" w:hAnsi="Museo Sans 100"/>
          <w:sz w:val="22"/>
        </w:rPr>
        <w:t>e</w:t>
      </w:r>
      <w:r>
        <w:rPr>
          <w:rFonts w:ascii="Museo Sans 100" w:hAnsi="Museo Sans 100"/>
          <w:sz w:val="22"/>
        </w:rPr>
        <w:t xml:space="preserve"> résultat du processus de l’examen de la plainte (analyse et documents justificatifs);</w:t>
      </w:r>
    </w:p>
    <w:p w14:paraId="7D515D3F" w14:textId="77777777" w:rsidR="00BB080D" w:rsidRPr="00AF0891" w:rsidRDefault="00BB080D" w:rsidP="00EC1DF6">
      <w:pPr>
        <w:numPr>
          <w:ilvl w:val="0"/>
          <w:numId w:val="3"/>
        </w:numPr>
        <w:shd w:val="clear" w:color="auto" w:fill="FFFFFF"/>
        <w:ind w:left="397"/>
        <w:rPr>
          <w:rFonts w:ascii="Museo Sans 100" w:hAnsi="Museo Sans 100" w:cs="Arial"/>
          <w:sz w:val="22"/>
          <w:szCs w:val="22"/>
        </w:rPr>
      </w:pPr>
      <w:r>
        <w:rPr>
          <w:rFonts w:ascii="Museo Sans 100" w:hAnsi="Museo Sans 100"/>
          <w:sz w:val="22"/>
        </w:rPr>
        <w:t xml:space="preserve">La décision finale écrite au plaignant décrivant les raisons justificatives. </w:t>
      </w:r>
    </w:p>
    <w:p w14:paraId="357335BF" w14:textId="77777777" w:rsidR="00BB080D" w:rsidRPr="00AF0891" w:rsidRDefault="00BB080D" w:rsidP="00EC1DF6">
      <w:pPr>
        <w:shd w:val="clear" w:color="auto" w:fill="FFFFFF"/>
        <w:rPr>
          <w:rFonts w:ascii="Arial" w:hAnsi="Arial" w:cs="Arial"/>
          <w:sz w:val="22"/>
          <w:szCs w:val="22"/>
        </w:rPr>
      </w:pPr>
      <w:r>
        <w:rPr>
          <w:rFonts w:ascii="Arial" w:hAnsi="Arial"/>
          <w:sz w:val="22"/>
        </w:rPr>
        <w:t> </w:t>
      </w:r>
    </w:p>
    <w:p w14:paraId="1FE19D9B" w14:textId="77777777" w:rsidR="00BB080D" w:rsidRDefault="00BB080D" w:rsidP="00EC1DF6">
      <w:pPr>
        <w:shd w:val="clear" w:color="auto" w:fill="FFFFFF"/>
        <w:rPr>
          <w:rFonts w:ascii="Museo Sans 100" w:hAnsi="Museo Sans 100" w:cs="Arial"/>
          <w:b/>
          <w:bCs/>
          <w:sz w:val="22"/>
          <w:szCs w:val="22"/>
        </w:rPr>
      </w:pPr>
      <w:r>
        <w:rPr>
          <w:rFonts w:ascii="Museo Sans 100" w:hAnsi="Museo Sans 100"/>
          <w:b/>
          <w:sz w:val="22"/>
        </w:rPr>
        <w:t>Examen de la plainte</w:t>
      </w:r>
    </w:p>
    <w:p w14:paraId="2D680625" w14:textId="77777777" w:rsidR="000800DA" w:rsidRPr="000800DA" w:rsidRDefault="000800DA" w:rsidP="00EC1DF6">
      <w:pPr>
        <w:shd w:val="clear" w:color="auto" w:fill="FFFFFF"/>
        <w:rPr>
          <w:rFonts w:ascii="Museo Sans 100" w:hAnsi="Museo Sans 100" w:cs="Arial"/>
          <w:sz w:val="22"/>
          <w:szCs w:val="22"/>
        </w:rPr>
      </w:pPr>
    </w:p>
    <w:p w14:paraId="0AC0942F" w14:textId="77777777" w:rsidR="00BB080D" w:rsidRDefault="00BB080D" w:rsidP="00EC1DF6">
      <w:pPr>
        <w:shd w:val="clear" w:color="auto" w:fill="FFFFFF"/>
        <w:rPr>
          <w:rFonts w:ascii="Museo Sans 100" w:hAnsi="Museo Sans 100" w:cs="Arial"/>
          <w:sz w:val="22"/>
          <w:szCs w:val="22"/>
        </w:rPr>
      </w:pPr>
      <w:r>
        <w:rPr>
          <w:rFonts w:ascii="Museo Sans 100" w:hAnsi="Museo Sans 100"/>
          <w:sz w:val="22"/>
        </w:rPr>
        <w:t xml:space="preserve">Lorsque nous recevons une plainte, nous devons débuter </w:t>
      </w:r>
      <w:r w:rsidR="003C5B8F">
        <w:rPr>
          <w:rFonts w:ascii="Museo Sans 100" w:hAnsi="Museo Sans 100"/>
          <w:sz w:val="22"/>
        </w:rPr>
        <w:t>notre</w:t>
      </w:r>
      <w:r>
        <w:rPr>
          <w:rFonts w:ascii="Museo Sans 100" w:hAnsi="Museo Sans 100"/>
          <w:sz w:val="22"/>
        </w:rPr>
        <w:t xml:space="preserve"> processus d’examen de</w:t>
      </w:r>
      <w:r w:rsidR="003C5B8F">
        <w:rPr>
          <w:rFonts w:ascii="Museo Sans 100" w:hAnsi="Museo Sans 100"/>
          <w:sz w:val="22"/>
        </w:rPr>
        <w:t xml:space="preserve"> la</w:t>
      </w:r>
      <w:r>
        <w:rPr>
          <w:rFonts w:ascii="Museo Sans 100" w:hAnsi="Museo Sans 100"/>
          <w:sz w:val="22"/>
        </w:rPr>
        <w:t xml:space="preserve"> plainte. Nous devons </w:t>
      </w:r>
      <w:r w:rsidR="005F3A3B">
        <w:rPr>
          <w:rFonts w:ascii="Museo Sans 100" w:hAnsi="Museo Sans 100"/>
          <w:sz w:val="22"/>
        </w:rPr>
        <w:t>examiner</w:t>
      </w:r>
      <w:r>
        <w:rPr>
          <w:rFonts w:ascii="Museo Sans 100" w:hAnsi="Museo Sans 100"/>
          <w:sz w:val="22"/>
        </w:rPr>
        <w:t xml:space="preserve"> l</w:t>
      </w:r>
      <w:r w:rsidR="003C5B8F">
        <w:rPr>
          <w:rFonts w:ascii="Museo Sans 100" w:hAnsi="Museo Sans 100"/>
          <w:sz w:val="22"/>
        </w:rPr>
        <w:t>a</w:t>
      </w:r>
      <w:r>
        <w:rPr>
          <w:rFonts w:ascii="Museo Sans 100" w:hAnsi="Museo Sans 100"/>
          <w:sz w:val="22"/>
        </w:rPr>
        <w:t xml:space="preserve"> plainte</w:t>
      </w:r>
      <w:r w:rsidR="003C5B8F">
        <w:rPr>
          <w:rFonts w:ascii="Museo Sans 100" w:hAnsi="Museo Sans 100"/>
          <w:sz w:val="22"/>
        </w:rPr>
        <w:t xml:space="preserve"> dans les</w:t>
      </w:r>
      <w:r>
        <w:rPr>
          <w:rFonts w:ascii="Museo Sans 100" w:hAnsi="Museo Sans 100"/>
          <w:sz w:val="22"/>
        </w:rPr>
        <w:t xml:space="preserve"> </w:t>
      </w:r>
      <w:r>
        <w:rPr>
          <w:rFonts w:ascii="Museo Sans 100" w:hAnsi="Museo Sans 100"/>
          <w:b/>
          <w:bCs/>
          <w:sz w:val="22"/>
        </w:rPr>
        <w:t>(X)</w:t>
      </w:r>
      <w:r>
        <w:rPr>
          <w:rFonts w:ascii="Museo Sans 100" w:hAnsi="Museo Sans 100"/>
          <w:sz w:val="22"/>
        </w:rPr>
        <w:t xml:space="preserve"> jours</w:t>
      </w:r>
      <w:r w:rsidR="005F3A3B">
        <w:rPr>
          <w:rFonts w:ascii="Museo Sans 100" w:hAnsi="Museo Sans 100"/>
          <w:sz w:val="22"/>
        </w:rPr>
        <w:t xml:space="preserve"> ouvrables</w:t>
      </w:r>
      <w:r>
        <w:rPr>
          <w:rFonts w:ascii="Museo Sans 100" w:hAnsi="Museo Sans 100"/>
          <w:sz w:val="22"/>
        </w:rPr>
        <w:t xml:space="preserve"> </w:t>
      </w:r>
      <w:r w:rsidR="003C5B8F">
        <w:rPr>
          <w:rFonts w:ascii="Museo Sans 100" w:hAnsi="Museo Sans 100"/>
          <w:sz w:val="22"/>
        </w:rPr>
        <w:t>qui suivent</w:t>
      </w:r>
      <w:r>
        <w:rPr>
          <w:rFonts w:ascii="Museo Sans 100" w:hAnsi="Museo Sans 100"/>
          <w:sz w:val="22"/>
        </w:rPr>
        <w:t xml:space="preserve"> la réception de</w:t>
      </w:r>
      <w:r w:rsidR="003C5B8F">
        <w:rPr>
          <w:rFonts w:ascii="Museo Sans 100" w:hAnsi="Museo Sans 100"/>
          <w:sz w:val="22"/>
        </w:rPr>
        <w:t xml:space="preserve"> tous les éléments d’information</w:t>
      </w:r>
      <w:r>
        <w:rPr>
          <w:rFonts w:ascii="Museo Sans 100" w:hAnsi="Museo Sans 100"/>
          <w:sz w:val="22"/>
        </w:rPr>
        <w:t xml:space="preserve"> nécessaire</w:t>
      </w:r>
      <w:r w:rsidR="003C5B8F">
        <w:rPr>
          <w:rFonts w:ascii="Museo Sans 100" w:hAnsi="Museo Sans 100"/>
          <w:sz w:val="22"/>
        </w:rPr>
        <w:t>s</w:t>
      </w:r>
      <w:r>
        <w:rPr>
          <w:rFonts w:ascii="Museo Sans 100" w:hAnsi="Museo Sans 100"/>
          <w:sz w:val="22"/>
        </w:rPr>
        <w:t xml:space="preserve"> </w:t>
      </w:r>
      <w:r w:rsidR="003C5B8F">
        <w:rPr>
          <w:rFonts w:ascii="Museo Sans 100" w:hAnsi="Museo Sans 100"/>
          <w:sz w:val="22"/>
        </w:rPr>
        <w:t xml:space="preserve">à </w:t>
      </w:r>
      <w:r>
        <w:rPr>
          <w:rFonts w:ascii="Museo Sans 100" w:hAnsi="Museo Sans 100"/>
          <w:sz w:val="22"/>
        </w:rPr>
        <w:t xml:space="preserve">l’examen. </w:t>
      </w:r>
    </w:p>
    <w:p w14:paraId="19018147" w14:textId="77777777" w:rsidR="000800DA" w:rsidRPr="000800DA" w:rsidRDefault="000800DA" w:rsidP="00EC1DF6">
      <w:pPr>
        <w:shd w:val="clear" w:color="auto" w:fill="FFFFFF"/>
        <w:rPr>
          <w:rFonts w:ascii="Museo Sans 100" w:hAnsi="Museo Sans 100" w:cs="Arial"/>
          <w:sz w:val="22"/>
          <w:szCs w:val="22"/>
        </w:rPr>
      </w:pPr>
    </w:p>
    <w:p w14:paraId="69C94F17" w14:textId="77777777" w:rsidR="00BB080D" w:rsidRPr="000800DA" w:rsidRDefault="00BB080D" w:rsidP="00EC1DF6">
      <w:pPr>
        <w:shd w:val="clear" w:color="auto" w:fill="FFFFFF"/>
        <w:rPr>
          <w:rFonts w:ascii="Museo Sans 100" w:hAnsi="Museo Sans 100" w:cs="Arial"/>
          <w:sz w:val="22"/>
          <w:szCs w:val="22"/>
        </w:rPr>
      </w:pPr>
      <w:r>
        <w:rPr>
          <w:rFonts w:ascii="Museo Sans 100" w:hAnsi="Museo Sans 100"/>
          <w:sz w:val="22"/>
        </w:rPr>
        <w:t xml:space="preserve">Après avoir examiné la plainte, </w:t>
      </w:r>
      <w:r>
        <w:rPr>
          <w:rFonts w:ascii="Museo Sans 100" w:hAnsi="Museo Sans 100"/>
          <w:b/>
          <w:bCs/>
          <w:sz w:val="22"/>
        </w:rPr>
        <w:t xml:space="preserve">(nom de la personne responsable) </w:t>
      </w:r>
      <w:r w:rsidR="005F3A3B" w:rsidRPr="005F3A3B">
        <w:rPr>
          <w:rFonts w:ascii="Museo Sans 100" w:hAnsi="Museo Sans 100"/>
          <w:bCs/>
          <w:sz w:val="22"/>
        </w:rPr>
        <w:t>doit envoyer</w:t>
      </w:r>
      <w:r w:rsidR="005F3A3B">
        <w:rPr>
          <w:rFonts w:ascii="Museo Sans 100" w:hAnsi="Museo Sans 100"/>
          <w:b/>
          <w:bCs/>
          <w:sz w:val="22"/>
        </w:rPr>
        <w:t xml:space="preserve"> </w:t>
      </w:r>
      <w:r>
        <w:rPr>
          <w:rFonts w:ascii="Museo Sans 100" w:hAnsi="Museo Sans 100"/>
          <w:sz w:val="22"/>
        </w:rPr>
        <w:t>au plaignant une décision finale indiquant les raisons justificatives.</w:t>
      </w:r>
    </w:p>
    <w:p w14:paraId="6AEC1E70" w14:textId="77777777" w:rsidR="00BB080D" w:rsidRPr="00BB080D" w:rsidRDefault="00BB080D" w:rsidP="00EC1DF6">
      <w:pPr>
        <w:shd w:val="clear" w:color="auto" w:fill="FFFFFF"/>
        <w:rPr>
          <w:rFonts w:ascii="Arial" w:hAnsi="Arial" w:cs="Arial"/>
          <w:color w:val="3B3B3B"/>
          <w:sz w:val="21"/>
          <w:szCs w:val="21"/>
        </w:rPr>
      </w:pPr>
      <w:r>
        <w:rPr>
          <w:rFonts w:ascii="Arial" w:hAnsi="Arial"/>
          <w:color w:val="3B3B3B"/>
          <w:sz w:val="21"/>
        </w:rPr>
        <w:t> </w:t>
      </w:r>
    </w:p>
    <w:p w14:paraId="7F589CE7" w14:textId="77777777" w:rsidR="00BB080D" w:rsidRPr="0082090F" w:rsidRDefault="00BB080D" w:rsidP="00EC1DF6">
      <w:pPr>
        <w:shd w:val="clear" w:color="auto" w:fill="FFFFFF"/>
        <w:rPr>
          <w:rFonts w:ascii="Museo Sans 100" w:hAnsi="Museo Sans 100" w:cs="Arial"/>
          <w:color w:val="3B3B3B"/>
          <w:sz w:val="22"/>
          <w:szCs w:val="22"/>
        </w:rPr>
      </w:pPr>
      <w:r>
        <w:rPr>
          <w:rFonts w:ascii="Museo Sans 100" w:hAnsi="Museo Sans 100"/>
          <w:b/>
          <w:color w:val="3B3B3B"/>
          <w:sz w:val="22"/>
        </w:rPr>
        <w:lastRenderedPageBreak/>
        <w:t>Transfert du dossier à l’AMF</w:t>
      </w:r>
    </w:p>
    <w:p w14:paraId="0588519E" w14:textId="77777777" w:rsidR="00CF3202" w:rsidRPr="0082090F" w:rsidRDefault="00CF3202" w:rsidP="00EC1DF6">
      <w:pPr>
        <w:shd w:val="clear" w:color="auto" w:fill="FFFFFF"/>
        <w:rPr>
          <w:rFonts w:ascii="Museo Sans 100" w:hAnsi="Museo Sans 100" w:cs="Arial"/>
          <w:color w:val="3B3B3B"/>
          <w:sz w:val="22"/>
          <w:szCs w:val="22"/>
        </w:rPr>
      </w:pPr>
    </w:p>
    <w:p w14:paraId="59AFCC13" w14:textId="77777777" w:rsidR="00BB080D" w:rsidRPr="0082090F" w:rsidRDefault="00BB080D" w:rsidP="00EC1DF6">
      <w:pPr>
        <w:shd w:val="clear" w:color="auto" w:fill="FFFFFF"/>
        <w:rPr>
          <w:rFonts w:ascii="Museo Sans 100" w:hAnsi="Museo Sans 100" w:cs="Arial"/>
          <w:color w:val="3B3B3B"/>
          <w:sz w:val="22"/>
          <w:szCs w:val="22"/>
        </w:rPr>
      </w:pPr>
      <w:r>
        <w:rPr>
          <w:rFonts w:ascii="Museo Sans 100" w:hAnsi="Museo Sans 100"/>
          <w:color w:val="3B3B3B"/>
          <w:sz w:val="22"/>
        </w:rPr>
        <w:t>Si le plaignant n’est pas satisfait de la décision ou de l’examen de la plainte, le plaignant peut demander</w:t>
      </w:r>
      <w:r w:rsidR="0006606A">
        <w:rPr>
          <w:rFonts w:ascii="Museo Sans 100" w:hAnsi="Museo Sans 100"/>
          <w:color w:val="3B3B3B"/>
          <w:sz w:val="22"/>
        </w:rPr>
        <w:t xml:space="preserve"> au courtier</w:t>
      </w:r>
      <w:r>
        <w:rPr>
          <w:rFonts w:ascii="Museo Sans 100" w:hAnsi="Museo Sans 100"/>
          <w:color w:val="3B3B3B"/>
          <w:sz w:val="22"/>
        </w:rPr>
        <w:t xml:space="preserve">, à n’importe quel moment, </w:t>
      </w:r>
      <w:r w:rsidR="0006606A">
        <w:rPr>
          <w:rFonts w:ascii="Museo Sans 100" w:hAnsi="Museo Sans 100"/>
          <w:color w:val="3B3B3B"/>
          <w:sz w:val="22"/>
        </w:rPr>
        <w:t>de</w:t>
      </w:r>
      <w:r>
        <w:rPr>
          <w:rFonts w:ascii="Museo Sans 100" w:hAnsi="Museo Sans 100"/>
          <w:color w:val="3B3B3B"/>
          <w:sz w:val="22"/>
        </w:rPr>
        <w:t xml:space="preserve"> transfér</w:t>
      </w:r>
      <w:r w:rsidR="0006606A">
        <w:rPr>
          <w:rFonts w:ascii="Museo Sans 100" w:hAnsi="Museo Sans 100"/>
          <w:color w:val="3B3B3B"/>
          <w:sz w:val="22"/>
        </w:rPr>
        <w:t>er</w:t>
      </w:r>
      <w:r>
        <w:rPr>
          <w:rFonts w:ascii="Museo Sans 100" w:hAnsi="Museo Sans 100"/>
          <w:color w:val="3B3B3B"/>
          <w:sz w:val="22"/>
        </w:rPr>
        <w:t xml:space="preserve"> le dossier à l’AMF. </w:t>
      </w:r>
    </w:p>
    <w:p w14:paraId="4834DF27" w14:textId="77777777" w:rsidR="00CF3202" w:rsidRPr="0082090F" w:rsidRDefault="00CF3202" w:rsidP="00EC1DF6">
      <w:pPr>
        <w:shd w:val="clear" w:color="auto" w:fill="FFFFFF"/>
        <w:rPr>
          <w:rFonts w:ascii="Museo Sans 100" w:hAnsi="Museo Sans 100" w:cs="Arial"/>
          <w:color w:val="3B3B3B"/>
          <w:sz w:val="22"/>
          <w:szCs w:val="22"/>
        </w:rPr>
      </w:pPr>
    </w:p>
    <w:p w14:paraId="2F61A460" w14:textId="77777777" w:rsidR="00BB080D" w:rsidRPr="0082090F" w:rsidRDefault="00BB080D" w:rsidP="00EC1DF6">
      <w:pPr>
        <w:shd w:val="clear" w:color="auto" w:fill="FFFFFF"/>
        <w:rPr>
          <w:rFonts w:ascii="Museo Sans 100" w:hAnsi="Museo Sans 100" w:cs="Arial"/>
          <w:color w:val="3B3B3B"/>
          <w:sz w:val="22"/>
          <w:szCs w:val="22"/>
        </w:rPr>
      </w:pPr>
      <w:r>
        <w:rPr>
          <w:rFonts w:ascii="Museo Sans 100" w:hAnsi="Museo Sans 100"/>
          <w:color w:val="3B3B3B"/>
          <w:sz w:val="22"/>
        </w:rPr>
        <w:t xml:space="preserve">Le dossier transféré doit comprendre tous les éléments d’information relatifs à la plainte. Le </w:t>
      </w:r>
      <w:r w:rsidR="0006606A">
        <w:rPr>
          <w:rFonts w:ascii="Museo Sans 100" w:hAnsi="Museo Sans 100"/>
          <w:color w:val="3B3B3B"/>
          <w:sz w:val="22"/>
        </w:rPr>
        <w:t xml:space="preserve">courtier </w:t>
      </w:r>
      <w:r>
        <w:rPr>
          <w:rFonts w:ascii="Museo Sans 100" w:hAnsi="Museo Sans 100"/>
          <w:color w:val="3B3B3B"/>
          <w:sz w:val="22"/>
        </w:rPr>
        <w:t xml:space="preserve">est tenu de se conformer </w:t>
      </w:r>
      <w:r w:rsidR="005F3A3B">
        <w:rPr>
          <w:rFonts w:ascii="Museo Sans 100" w:hAnsi="Museo Sans 100"/>
          <w:color w:val="3B3B3B"/>
          <w:sz w:val="22"/>
        </w:rPr>
        <w:t>aux</w:t>
      </w:r>
      <w:r>
        <w:rPr>
          <w:rFonts w:ascii="Museo Sans 100" w:hAnsi="Museo Sans 100"/>
          <w:color w:val="3B3B3B"/>
          <w:sz w:val="22"/>
        </w:rPr>
        <w:t xml:space="preserve"> règles qui gouvernent la protection des renseignements personnels.</w:t>
      </w:r>
    </w:p>
    <w:p w14:paraId="4FEBBC1C" w14:textId="77777777" w:rsidR="00CF3202" w:rsidRPr="0082090F" w:rsidRDefault="00CF3202" w:rsidP="00EC1DF6">
      <w:pPr>
        <w:shd w:val="clear" w:color="auto" w:fill="FFFFFF"/>
        <w:rPr>
          <w:rFonts w:ascii="Museo Sans 100" w:hAnsi="Museo Sans 100" w:cs="Arial"/>
          <w:color w:val="3B3B3B"/>
          <w:sz w:val="22"/>
          <w:szCs w:val="22"/>
        </w:rPr>
      </w:pPr>
    </w:p>
    <w:p w14:paraId="219C51B8" w14:textId="77777777" w:rsidR="00BB080D" w:rsidRDefault="00BB080D" w:rsidP="00EC1DF6">
      <w:pPr>
        <w:shd w:val="clear" w:color="auto" w:fill="FFFFFF"/>
        <w:rPr>
          <w:rFonts w:ascii="Museo Sans 100" w:hAnsi="Museo Sans 100" w:cs="Arial"/>
          <w:b/>
          <w:bCs/>
          <w:color w:val="3B3B3B"/>
          <w:sz w:val="22"/>
          <w:szCs w:val="22"/>
        </w:rPr>
      </w:pPr>
      <w:r>
        <w:rPr>
          <w:rFonts w:ascii="Museo Sans 100" w:hAnsi="Museo Sans 100"/>
          <w:b/>
          <w:color w:val="3B3B3B"/>
          <w:sz w:val="22"/>
        </w:rPr>
        <w:t>Rapports de plaintes</w:t>
      </w:r>
    </w:p>
    <w:p w14:paraId="04F7C7A1" w14:textId="77777777" w:rsidR="0082090F" w:rsidRPr="0082090F" w:rsidRDefault="0082090F" w:rsidP="00EC1DF6">
      <w:pPr>
        <w:shd w:val="clear" w:color="auto" w:fill="FFFFFF"/>
        <w:rPr>
          <w:rFonts w:ascii="Museo Sans 100" w:hAnsi="Museo Sans 100" w:cs="Arial"/>
          <w:color w:val="3B3B3B"/>
          <w:sz w:val="22"/>
          <w:szCs w:val="22"/>
        </w:rPr>
      </w:pPr>
    </w:p>
    <w:p w14:paraId="30B21F6A" w14:textId="02940398" w:rsidR="00BB080D" w:rsidRPr="0082090F" w:rsidRDefault="00BB080D" w:rsidP="00EC1DF6">
      <w:pPr>
        <w:shd w:val="clear" w:color="auto" w:fill="FFFFFF"/>
        <w:rPr>
          <w:rFonts w:ascii="Museo Sans 100" w:hAnsi="Museo Sans 100" w:cs="Arial"/>
          <w:b/>
          <w:color w:val="0070C0"/>
          <w:sz w:val="22"/>
          <w:szCs w:val="22"/>
        </w:rPr>
      </w:pPr>
      <w:r>
        <w:rPr>
          <w:rFonts w:ascii="Museo Sans 100" w:hAnsi="Museo Sans 100"/>
          <w:b/>
          <w:color w:val="0070C0"/>
          <w:sz w:val="22"/>
        </w:rPr>
        <w:t>Choisissez ce qui s’applique</w:t>
      </w:r>
      <w:r w:rsidR="00D341C3">
        <w:rPr>
          <w:rFonts w:ascii="Museo Sans 100" w:hAnsi="Museo Sans 100"/>
          <w:b/>
          <w:color w:val="0070C0"/>
          <w:sz w:val="22"/>
        </w:rPr>
        <w:t> </w:t>
      </w:r>
      <w:r>
        <w:rPr>
          <w:rFonts w:ascii="Museo Sans 100" w:hAnsi="Museo Sans 100"/>
          <w:b/>
          <w:color w:val="0070C0"/>
          <w:sz w:val="22"/>
        </w:rPr>
        <w:t>:  </w:t>
      </w:r>
    </w:p>
    <w:p w14:paraId="637707CD" w14:textId="22C56C8D" w:rsidR="00E061C1" w:rsidRPr="0082090F" w:rsidRDefault="00E061C1" w:rsidP="00E061C1">
      <w:pPr>
        <w:shd w:val="clear" w:color="auto" w:fill="FFFFFF"/>
        <w:rPr>
          <w:rFonts w:ascii="Museo Sans 100" w:hAnsi="Museo Sans 100" w:cs="Arial"/>
          <w:sz w:val="22"/>
          <w:szCs w:val="22"/>
        </w:rPr>
      </w:pPr>
      <w:r>
        <w:rPr>
          <w:rFonts w:ascii="Museo Sans 100" w:hAnsi="Museo Sans 100"/>
          <w:sz w:val="22"/>
        </w:rPr>
        <w:t xml:space="preserve">Puisque nous sommes inscrits </w:t>
      </w:r>
      <w:r w:rsidR="00234AE9">
        <w:rPr>
          <w:rFonts w:ascii="Museo Sans 100" w:hAnsi="Museo Sans 100"/>
          <w:sz w:val="22"/>
        </w:rPr>
        <w:t>en tant que</w:t>
      </w:r>
      <w:r>
        <w:rPr>
          <w:rFonts w:ascii="Museo Sans 100" w:hAnsi="Museo Sans 100"/>
          <w:sz w:val="22"/>
        </w:rPr>
        <w:t xml:space="preserve"> cabinet ne comptant qu’un </w:t>
      </w:r>
      <w:r w:rsidR="00234AE9">
        <w:rPr>
          <w:rFonts w:ascii="Museo Sans 100" w:hAnsi="Museo Sans 100"/>
          <w:sz w:val="22"/>
        </w:rPr>
        <w:t xml:space="preserve">seul </w:t>
      </w:r>
      <w:r>
        <w:rPr>
          <w:rFonts w:ascii="Museo Sans 100" w:hAnsi="Museo Sans 100"/>
          <w:sz w:val="22"/>
        </w:rPr>
        <w:t xml:space="preserve">représentant, nous sommes </w:t>
      </w:r>
      <w:r w:rsidR="00BF23C7">
        <w:rPr>
          <w:rFonts w:ascii="Museo Sans 100" w:hAnsi="Museo Sans 100"/>
          <w:sz w:val="22"/>
        </w:rPr>
        <w:t xml:space="preserve">tenus de déposer un rapport auprès de l’AMF uniquement si nous avons reçu une plainte d’un consommateur du Québec au cours de l’année civile précédente. Cependant, lorsque nous recevons une plainte d’un consommateur du Québec, nous sommes tenus de déposer </w:t>
      </w:r>
      <w:r w:rsidR="00504ABB">
        <w:rPr>
          <w:rFonts w:ascii="Museo Sans 100" w:hAnsi="Museo Sans 100"/>
          <w:sz w:val="22"/>
        </w:rPr>
        <w:t xml:space="preserve">auprès de l’AMF </w:t>
      </w:r>
      <w:r w:rsidR="00BF23C7">
        <w:rPr>
          <w:rFonts w:ascii="Museo Sans 100" w:hAnsi="Museo Sans 100"/>
          <w:sz w:val="22"/>
        </w:rPr>
        <w:t>un rapport</w:t>
      </w:r>
      <w:r w:rsidR="00504ABB">
        <w:rPr>
          <w:rFonts w:ascii="Museo Sans 100" w:hAnsi="Museo Sans 100"/>
          <w:sz w:val="22"/>
        </w:rPr>
        <w:t>,</w:t>
      </w:r>
      <w:r w:rsidR="00BF23C7">
        <w:rPr>
          <w:rFonts w:ascii="Museo Sans 100" w:hAnsi="Museo Sans 100"/>
          <w:sz w:val="22"/>
        </w:rPr>
        <w:t xml:space="preserve"> au plus tard le 1</w:t>
      </w:r>
      <w:r w:rsidR="00BF23C7" w:rsidRPr="00BF23C7">
        <w:rPr>
          <w:rFonts w:ascii="Museo Sans 100" w:hAnsi="Museo Sans 100"/>
          <w:sz w:val="22"/>
          <w:vertAlign w:val="superscript"/>
        </w:rPr>
        <w:t>er</w:t>
      </w:r>
      <w:r w:rsidR="00794E3F">
        <w:rPr>
          <w:rFonts w:ascii="Museo Sans 100" w:hAnsi="Museo Sans 100"/>
          <w:sz w:val="22"/>
        </w:rPr>
        <w:t> </w:t>
      </w:r>
      <w:r w:rsidR="00BF23C7">
        <w:rPr>
          <w:rFonts w:ascii="Museo Sans 100" w:hAnsi="Museo Sans 100"/>
          <w:sz w:val="22"/>
        </w:rPr>
        <w:t>mai</w:t>
      </w:r>
      <w:r w:rsidR="00504ABB">
        <w:rPr>
          <w:rFonts w:ascii="Museo Sans 100" w:hAnsi="Museo Sans 100"/>
          <w:sz w:val="22"/>
        </w:rPr>
        <w:t>,</w:t>
      </w:r>
      <w:r w:rsidR="00BF23C7">
        <w:rPr>
          <w:rFonts w:ascii="Museo Sans 100" w:hAnsi="Museo Sans 100"/>
          <w:sz w:val="22"/>
        </w:rPr>
        <w:t xml:space="preserve"> pour les plaintes que nous avons reçues du 1</w:t>
      </w:r>
      <w:r w:rsidR="00BF23C7" w:rsidRPr="00BF23C7">
        <w:rPr>
          <w:rFonts w:ascii="Museo Sans 100" w:hAnsi="Museo Sans 100"/>
          <w:sz w:val="22"/>
          <w:vertAlign w:val="superscript"/>
        </w:rPr>
        <w:t>er</w:t>
      </w:r>
      <w:r w:rsidR="00794E3F">
        <w:rPr>
          <w:rFonts w:ascii="Museo Sans 100" w:hAnsi="Museo Sans 100"/>
          <w:sz w:val="22"/>
        </w:rPr>
        <w:t> </w:t>
      </w:r>
      <w:r w:rsidR="00BF23C7">
        <w:rPr>
          <w:rFonts w:ascii="Museo Sans 100" w:hAnsi="Museo Sans 100"/>
          <w:sz w:val="22"/>
        </w:rPr>
        <w:t>janvier au 31</w:t>
      </w:r>
      <w:r w:rsidR="00794E3F">
        <w:rPr>
          <w:rFonts w:ascii="Museo Sans 100" w:hAnsi="Museo Sans 100"/>
          <w:sz w:val="22"/>
        </w:rPr>
        <w:t> </w:t>
      </w:r>
      <w:r w:rsidR="00BF23C7">
        <w:rPr>
          <w:rFonts w:ascii="Museo Sans 100" w:hAnsi="Museo Sans 100"/>
          <w:sz w:val="22"/>
        </w:rPr>
        <w:t>décembre de l’année précédente. N</w:t>
      </w:r>
      <w:r>
        <w:rPr>
          <w:rFonts w:ascii="Museo Sans 100" w:hAnsi="Museo Sans 100"/>
          <w:sz w:val="22"/>
        </w:rPr>
        <w:t xml:space="preserve">ous devons utiliser l’outil de déclaration des plaintes se trouvant sur les services en ligne de l’AMF </w:t>
      </w:r>
      <w:r w:rsidR="00A66966">
        <w:rPr>
          <w:rFonts w:ascii="Museo Sans 100" w:hAnsi="Museo Sans 100"/>
          <w:sz w:val="22"/>
        </w:rPr>
        <w:t>pour les</w:t>
      </w:r>
      <w:r>
        <w:rPr>
          <w:rFonts w:ascii="Museo Sans 100" w:hAnsi="Museo Sans 100"/>
          <w:sz w:val="22"/>
        </w:rPr>
        <w:t xml:space="preserve"> entreprises</w:t>
      </w:r>
      <w:r w:rsidR="00A66966" w:rsidRPr="00A66966">
        <w:rPr>
          <w:rFonts w:ascii="Museo Sans 100" w:hAnsi="Museo Sans 100"/>
          <w:sz w:val="22"/>
        </w:rPr>
        <w:t xml:space="preserve"> </w:t>
      </w:r>
      <w:r w:rsidR="00A66966">
        <w:rPr>
          <w:rFonts w:ascii="Museo Sans 100" w:hAnsi="Museo Sans 100"/>
          <w:sz w:val="22"/>
        </w:rPr>
        <w:t>afin de soumettre un rapport auprès de l’AMF détaillant le nombre et le type de plaintes reçues.</w:t>
      </w:r>
    </w:p>
    <w:p w14:paraId="68733942" w14:textId="77777777" w:rsidR="00E061C1" w:rsidRPr="0082090F" w:rsidRDefault="00E061C1" w:rsidP="00E061C1">
      <w:pPr>
        <w:shd w:val="clear" w:color="auto" w:fill="FFFFFF"/>
        <w:rPr>
          <w:rFonts w:ascii="Museo Sans 100" w:hAnsi="Museo Sans 100" w:cs="Arial"/>
          <w:sz w:val="22"/>
          <w:szCs w:val="22"/>
        </w:rPr>
      </w:pPr>
    </w:p>
    <w:p w14:paraId="2768877F" w14:textId="77777777" w:rsidR="00E061C1" w:rsidRPr="0082090F" w:rsidRDefault="00E061C1" w:rsidP="00E061C1">
      <w:pPr>
        <w:shd w:val="clear" w:color="auto" w:fill="FFFFFF"/>
        <w:rPr>
          <w:rFonts w:ascii="Museo Sans 100" w:hAnsi="Museo Sans 100" w:cs="Arial"/>
          <w:sz w:val="22"/>
          <w:szCs w:val="22"/>
        </w:rPr>
      </w:pPr>
      <w:proofErr w:type="gramStart"/>
      <w:r>
        <w:rPr>
          <w:rFonts w:ascii="Museo Sans 100" w:hAnsi="Museo Sans 100"/>
          <w:sz w:val="22"/>
        </w:rPr>
        <w:t>ou</w:t>
      </w:r>
      <w:proofErr w:type="gramEnd"/>
    </w:p>
    <w:p w14:paraId="7022E9E7" w14:textId="77777777" w:rsidR="00E061C1" w:rsidRPr="0082090F" w:rsidRDefault="00E061C1" w:rsidP="00E061C1">
      <w:pPr>
        <w:shd w:val="clear" w:color="auto" w:fill="FFFFFF"/>
        <w:rPr>
          <w:rFonts w:ascii="Museo Sans 100" w:hAnsi="Museo Sans 100" w:cs="Arial"/>
          <w:sz w:val="22"/>
          <w:szCs w:val="22"/>
        </w:rPr>
      </w:pPr>
    </w:p>
    <w:p w14:paraId="1B83A5E1" w14:textId="6D1A3BE0" w:rsidR="00BB080D" w:rsidRPr="0082090F" w:rsidRDefault="00E061C1" w:rsidP="00011665">
      <w:pPr>
        <w:shd w:val="clear" w:color="auto" w:fill="FFFFFF"/>
        <w:rPr>
          <w:rFonts w:ascii="Museo Sans 100" w:hAnsi="Museo Sans 100" w:cs="Arial"/>
          <w:color w:val="3B3B3B"/>
          <w:sz w:val="22"/>
          <w:szCs w:val="22"/>
        </w:rPr>
      </w:pPr>
      <w:r>
        <w:rPr>
          <w:rFonts w:ascii="Museo Sans 100" w:hAnsi="Museo Sans 100"/>
          <w:sz w:val="22"/>
        </w:rPr>
        <w:t>Puisque nous avons plusieurs représentants, nous devons déposer un rapport au moyen de l’outil de déclaration des plaintes de l</w:t>
      </w:r>
      <w:r w:rsidR="00D341C3">
        <w:rPr>
          <w:rFonts w:ascii="Museo Sans 100" w:hAnsi="Museo Sans 100"/>
          <w:sz w:val="22"/>
        </w:rPr>
        <w:t>’</w:t>
      </w:r>
      <w:r>
        <w:rPr>
          <w:rFonts w:ascii="Museo Sans 100" w:hAnsi="Museo Sans 100"/>
          <w:sz w:val="22"/>
        </w:rPr>
        <w:t>AMF</w:t>
      </w:r>
      <w:r w:rsidR="00D341C3">
        <w:rPr>
          <w:rFonts w:ascii="Museo Sans 100" w:hAnsi="Museo Sans 100"/>
          <w:sz w:val="22"/>
        </w:rPr>
        <w:t xml:space="preserve"> se trouvant sur</w:t>
      </w:r>
      <w:r>
        <w:rPr>
          <w:rFonts w:ascii="Museo Sans 100" w:hAnsi="Museo Sans 100"/>
          <w:sz w:val="22"/>
        </w:rPr>
        <w:t xml:space="preserve"> les</w:t>
      </w:r>
      <w:r>
        <w:rPr>
          <w:rFonts w:ascii="Museo Sans 100" w:hAnsi="Museo Sans 100"/>
          <w:color w:val="61696F"/>
          <w:sz w:val="22"/>
          <w:shd w:val="clear" w:color="auto" w:fill="F5F7F7"/>
        </w:rPr>
        <w:t> </w:t>
      </w:r>
      <w:hyperlink r:id="rId8" w:history="1">
        <w:r>
          <w:rPr>
            <w:rStyle w:val="Hyperlink"/>
            <w:rFonts w:ascii="Museo Sans 100" w:hAnsi="Museo Sans 100"/>
            <w:color w:val="085DA2"/>
            <w:sz w:val="22"/>
            <w:shd w:val="clear" w:color="auto" w:fill="F5F7F7"/>
          </w:rPr>
          <w:t>services en ligne de l’AMF pour les entreprises</w:t>
        </w:r>
      </w:hyperlink>
      <w:r>
        <w:rPr>
          <w:rFonts w:ascii="Museo Sans 100" w:hAnsi="Museo Sans 100"/>
          <w:sz w:val="22"/>
        </w:rPr>
        <w:t>.</w:t>
      </w:r>
      <w:r>
        <w:rPr>
          <w:rFonts w:ascii="Museo Sans 100" w:hAnsi="Museo Sans 100"/>
          <w:color w:val="61696F"/>
          <w:sz w:val="22"/>
          <w:shd w:val="clear" w:color="auto" w:fill="F5F7F7"/>
        </w:rPr>
        <w:t xml:space="preserve"> </w:t>
      </w:r>
      <w:r w:rsidR="00011665">
        <w:rPr>
          <w:rFonts w:ascii="Museo Sans 100" w:hAnsi="Museo Sans 100"/>
          <w:color w:val="222222"/>
          <w:sz w:val="22"/>
          <w:shd w:val="clear" w:color="auto" w:fill="FFFFFF"/>
        </w:rPr>
        <w:t>Nous devons</w:t>
      </w:r>
      <w:r>
        <w:rPr>
          <w:rFonts w:ascii="Museo Sans 100" w:hAnsi="Museo Sans 100"/>
          <w:color w:val="222222"/>
          <w:sz w:val="22"/>
          <w:shd w:val="clear" w:color="auto" w:fill="FFFFFF"/>
        </w:rPr>
        <w:t xml:space="preserve"> déclarer les plaintes une fois par année, au plus tard le 1</w:t>
      </w:r>
      <w:r w:rsidRPr="00011665">
        <w:rPr>
          <w:rFonts w:ascii="Museo Sans 100" w:hAnsi="Museo Sans 100"/>
          <w:color w:val="222222"/>
          <w:sz w:val="22"/>
          <w:shd w:val="clear" w:color="auto" w:fill="FFFFFF"/>
          <w:vertAlign w:val="superscript"/>
        </w:rPr>
        <w:t>er</w:t>
      </w:r>
      <w:r w:rsidR="00D341C3">
        <w:rPr>
          <w:rFonts w:ascii="Museo Sans 100" w:hAnsi="Museo Sans 100"/>
          <w:color w:val="222222"/>
          <w:sz w:val="22"/>
          <w:shd w:val="clear" w:color="auto" w:fill="FFFFFF"/>
        </w:rPr>
        <w:t> </w:t>
      </w:r>
      <w:r>
        <w:rPr>
          <w:rFonts w:ascii="Museo Sans 100" w:hAnsi="Museo Sans 100"/>
          <w:color w:val="222222"/>
          <w:sz w:val="22"/>
          <w:shd w:val="clear" w:color="auto" w:fill="FFFFFF"/>
        </w:rPr>
        <w:t>mai, pour les plaintes reçues du 1</w:t>
      </w:r>
      <w:r>
        <w:rPr>
          <w:rFonts w:ascii="Museo Sans 100" w:hAnsi="Museo Sans 100"/>
          <w:color w:val="222222"/>
          <w:sz w:val="22"/>
          <w:shd w:val="clear" w:color="auto" w:fill="FFFFFF"/>
          <w:vertAlign w:val="superscript"/>
        </w:rPr>
        <w:t>er</w:t>
      </w:r>
      <w:r w:rsidR="00D341C3">
        <w:rPr>
          <w:rFonts w:ascii="Museo Sans 100" w:hAnsi="Museo Sans 100"/>
          <w:color w:val="222222"/>
          <w:sz w:val="22"/>
          <w:shd w:val="clear" w:color="auto" w:fill="FFFFFF"/>
        </w:rPr>
        <w:t> </w:t>
      </w:r>
      <w:r>
        <w:rPr>
          <w:rFonts w:ascii="Museo Sans 100" w:hAnsi="Museo Sans 100"/>
          <w:color w:val="222222"/>
          <w:sz w:val="22"/>
          <w:shd w:val="clear" w:color="auto" w:fill="FFFFFF"/>
        </w:rPr>
        <w:t>janvier au 31</w:t>
      </w:r>
      <w:r w:rsidR="00011665">
        <w:rPr>
          <w:rFonts w:ascii="Museo Sans 100" w:hAnsi="Museo Sans 100"/>
          <w:color w:val="222222"/>
          <w:sz w:val="22"/>
          <w:shd w:val="clear" w:color="auto" w:fill="FFFFFF"/>
        </w:rPr>
        <w:t> </w:t>
      </w:r>
      <w:r>
        <w:rPr>
          <w:rFonts w:ascii="Museo Sans 100" w:hAnsi="Museo Sans 100"/>
          <w:color w:val="222222"/>
          <w:sz w:val="22"/>
          <w:shd w:val="clear" w:color="auto" w:fill="FFFFFF"/>
        </w:rPr>
        <w:t>décembre de l’année précédente.</w:t>
      </w:r>
    </w:p>
    <w:p w14:paraId="247F5CF7" w14:textId="77777777" w:rsidR="002A4F4E" w:rsidRDefault="002A4F4E" w:rsidP="00CF3202">
      <w:pPr>
        <w:shd w:val="clear" w:color="auto" w:fill="FFFFFF"/>
        <w:rPr>
          <w:rFonts w:ascii="Museo Sans 100" w:hAnsi="Museo Sans 100" w:cs="Arial"/>
          <w:color w:val="3B3B3B"/>
          <w:sz w:val="22"/>
          <w:szCs w:val="22"/>
        </w:rPr>
      </w:pPr>
    </w:p>
    <w:p w14:paraId="451E3A5C" w14:textId="77777777" w:rsidR="00CF3202" w:rsidRPr="0082090F" w:rsidRDefault="00CF3202" w:rsidP="00CF3202">
      <w:pPr>
        <w:shd w:val="clear" w:color="auto" w:fill="FFFFFF"/>
        <w:rPr>
          <w:rFonts w:ascii="Museo Sans 100" w:hAnsi="Museo Sans 100" w:cs="Arial"/>
          <w:b/>
          <w:sz w:val="22"/>
          <w:szCs w:val="22"/>
        </w:rPr>
      </w:pPr>
      <w:r>
        <w:rPr>
          <w:rFonts w:ascii="Museo Sans 100" w:hAnsi="Museo Sans 100"/>
          <w:b/>
          <w:sz w:val="22"/>
        </w:rPr>
        <w:t>Date d’effet</w:t>
      </w:r>
    </w:p>
    <w:p w14:paraId="33B1B1F7" w14:textId="77777777" w:rsidR="00CF3202" w:rsidRPr="0082090F" w:rsidRDefault="00CF3202" w:rsidP="00CF3202">
      <w:pPr>
        <w:pStyle w:val="ListParagraph"/>
        <w:shd w:val="clear" w:color="auto" w:fill="FFFFFF"/>
        <w:ind w:left="1117"/>
        <w:rPr>
          <w:rFonts w:ascii="Museo Sans 100" w:hAnsi="Museo Sans 100" w:cs="Arial"/>
          <w:sz w:val="22"/>
          <w:szCs w:val="22"/>
        </w:rPr>
      </w:pPr>
    </w:p>
    <w:p w14:paraId="430522B4" w14:textId="77777777" w:rsidR="0082090F" w:rsidRPr="0082090F" w:rsidRDefault="0082090F" w:rsidP="0082090F">
      <w:pPr>
        <w:shd w:val="clear" w:color="auto" w:fill="FFFFFF"/>
        <w:rPr>
          <w:rFonts w:ascii="Museo Sans 100" w:hAnsi="Museo Sans 100" w:cs="Arial"/>
          <w:bCs/>
          <w:iCs/>
          <w:sz w:val="22"/>
          <w:szCs w:val="22"/>
        </w:rPr>
      </w:pPr>
      <w:r>
        <w:rPr>
          <w:rFonts w:ascii="Museo Sans 100" w:hAnsi="Museo Sans 100"/>
          <w:sz w:val="22"/>
        </w:rPr>
        <w:t xml:space="preserve">C’est la responsabilité de </w:t>
      </w:r>
      <w:r>
        <w:rPr>
          <w:rFonts w:ascii="Museo Sans 100" w:hAnsi="Museo Sans 100"/>
          <w:b/>
          <w:bCs/>
          <w:sz w:val="22"/>
        </w:rPr>
        <w:t xml:space="preserve">(nom de la personne </w:t>
      </w:r>
      <w:r w:rsidR="005F3A3B">
        <w:rPr>
          <w:rFonts w:ascii="Museo Sans 100" w:hAnsi="Museo Sans 100"/>
          <w:b/>
          <w:bCs/>
          <w:sz w:val="22"/>
        </w:rPr>
        <w:t>responsable)</w:t>
      </w:r>
      <w:r w:rsidR="005F3A3B">
        <w:rPr>
          <w:rFonts w:ascii="Museo Sans 100" w:hAnsi="Museo Sans 100"/>
          <w:sz w:val="22"/>
        </w:rPr>
        <w:t xml:space="preserve"> de</w:t>
      </w:r>
      <w:r>
        <w:rPr>
          <w:rFonts w:ascii="Museo Sans 100" w:hAnsi="Museo Sans 100"/>
          <w:sz w:val="22"/>
        </w:rPr>
        <w:t xml:space="preserve"> s’assurer qu’il/elle indique la date d’effet de la politique et les dates des modifications apportées aux documents.</w:t>
      </w:r>
    </w:p>
    <w:p w14:paraId="3711224A" w14:textId="77777777" w:rsidR="00BB080D" w:rsidRPr="0082090F" w:rsidRDefault="00BB080D" w:rsidP="006818C1">
      <w:pPr>
        <w:shd w:val="clear" w:color="auto" w:fill="FFFFFF"/>
        <w:spacing w:after="120"/>
        <w:rPr>
          <w:rFonts w:ascii="Museo Sans 100" w:hAnsi="Museo Sans 100" w:cs="Arial"/>
          <w:color w:val="3B3B3B"/>
          <w:sz w:val="22"/>
          <w:szCs w:val="22"/>
        </w:rPr>
      </w:pPr>
    </w:p>
    <w:p w14:paraId="275D54FD" w14:textId="420A8891" w:rsidR="00BB080D" w:rsidRPr="0082090F" w:rsidRDefault="0082090F" w:rsidP="00011665">
      <w:pPr>
        <w:shd w:val="clear" w:color="auto" w:fill="FFFFFF"/>
        <w:spacing w:after="360"/>
        <w:ind w:right="-291"/>
        <w:rPr>
          <w:rFonts w:ascii="Museo Sans 100" w:hAnsi="Museo Sans 100" w:cs="Arial"/>
          <w:sz w:val="22"/>
          <w:szCs w:val="22"/>
        </w:rPr>
      </w:pPr>
      <w:r>
        <w:rPr>
          <w:rFonts w:ascii="Museo Sans 100" w:hAnsi="Museo Sans 100"/>
          <w:b/>
          <w:sz w:val="22"/>
        </w:rPr>
        <w:t>Pour toute question concernant l’examen des plaintes, communiquez avec l’AMF au</w:t>
      </w:r>
      <w:r w:rsidR="00D341C3">
        <w:rPr>
          <w:rFonts w:ascii="Museo Sans 100" w:hAnsi="Museo Sans 100"/>
          <w:b/>
          <w:sz w:val="22"/>
        </w:rPr>
        <w:t> </w:t>
      </w:r>
      <w:r>
        <w:rPr>
          <w:rFonts w:ascii="Museo Sans 100" w:hAnsi="Museo Sans 100"/>
          <w:b/>
          <w:sz w:val="22"/>
        </w:rPr>
        <w:t>:</w:t>
      </w:r>
    </w:p>
    <w:p w14:paraId="42923B29" w14:textId="0FD08C40" w:rsidR="0082090F" w:rsidRPr="0082090F" w:rsidRDefault="0082090F" w:rsidP="0082090F">
      <w:pPr>
        <w:shd w:val="clear" w:color="auto" w:fill="FFFFFF"/>
        <w:rPr>
          <w:rFonts w:ascii="Museo Sans 100" w:hAnsi="Museo Sans 100" w:cs="Arial"/>
          <w:sz w:val="22"/>
          <w:szCs w:val="22"/>
        </w:rPr>
      </w:pPr>
      <w:r>
        <w:rPr>
          <w:rFonts w:ascii="Museo Sans 100" w:hAnsi="Museo Sans 100"/>
          <w:sz w:val="22"/>
        </w:rPr>
        <w:t>Québec</w:t>
      </w:r>
      <w:r w:rsidR="00D341C3">
        <w:rPr>
          <w:rFonts w:ascii="Museo Sans 100" w:hAnsi="Museo Sans 100"/>
          <w:sz w:val="22"/>
        </w:rPr>
        <w:t> </w:t>
      </w:r>
      <w:r>
        <w:rPr>
          <w:rFonts w:ascii="Museo Sans 100" w:hAnsi="Museo Sans 100"/>
          <w:sz w:val="22"/>
        </w:rPr>
        <w:t>: 418</w:t>
      </w:r>
      <w:r w:rsidR="00D341C3">
        <w:rPr>
          <w:rFonts w:ascii="Museo Sans 100" w:hAnsi="Museo Sans 100"/>
          <w:sz w:val="22"/>
        </w:rPr>
        <w:t> </w:t>
      </w:r>
      <w:r>
        <w:rPr>
          <w:rFonts w:ascii="Museo Sans 100" w:hAnsi="Museo Sans 100"/>
          <w:sz w:val="22"/>
        </w:rPr>
        <w:t>525-0337</w:t>
      </w:r>
    </w:p>
    <w:p w14:paraId="7EF47825" w14:textId="17829D4E" w:rsidR="00BB080D" w:rsidRPr="0082090F" w:rsidRDefault="00BB080D" w:rsidP="0082090F">
      <w:pPr>
        <w:shd w:val="clear" w:color="auto" w:fill="FFFFFF"/>
        <w:rPr>
          <w:rFonts w:ascii="Museo Sans 100" w:hAnsi="Museo Sans 100" w:cs="Arial"/>
          <w:sz w:val="22"/>
          <w:szCs w:val="22"/>
        </w:rPr>
      </w:pPr>
      <w:r>
        <w:rPr>
          <w:rFonts w:ascii="Museo Sans 100" w:hAnsi="Museo Sans 100"/>
          <w:sz w:val="22"/>
        </w:rPr>
        <w:t>Montréal : 514</w:t>
      </w:r>
      <w:r w:rsidR="00D341C3">
        <w:rPr>
          <w:rFonts w:ascii="Museo Sans 100" w:hAnsi="Museo Sans 100"/>
          <w:sz w:val="22"/>
        </w:rPr>
        <w:t> </w:t>
      </w:r>
      <w:r>
        <w:rPr>
          <w:rFonts w:ascii="Museo Sans 100" w:hAnsi="Museo Sans 100"/>
          <w:sz w:val="22"/>
        </w:rPr>
        <w:t>395-0337</w:t>
      </w:r>
    </w:p>
    <w:p w14:paraId="03B224FF" w14:textId="1A5B0047" w:rsidR="00BB080D" w:rsidRPr="0082090F" w:rsidRDefault="00BB080D" w:rsidP="0082090F">
      <w:pPr>
        <w:shd w:val="clear" w:color="auto" w:fill="FFFFFF"/>
        <w:rPr>
          <w:rFonts w:ascii="Museo Sans 100" w:hAnsi="Museo Sans 100" w:cs="Arial"/>
          <w:sz w:val="22"/>
          <w:szCs w:val="22"/>
        </w:rPr>
      </w:pPr>
      <w:r>
        <w:rPr>
          <w:rFonts w:ascii="Museo Sans 100" w:hAnsi="Museo Sans 100"/>
          <w:sz w:val="22"/>
        </w:rPr>
        <w:t>Sans frais</w:t>
      </w:r>
      <w:r w:rsidR="00D341C3">
        <w:rPr>
          <w:rFonts w:ascii="Museo Sans 100" w:hAnsi="Museo Sans 100"/>
          <w:sz w:val="22"/>
        </w:rPr>
        <w:t> </w:t>
      </w:r>
      <w:r>
        <w:rPr>
          <w:rFonts w:ascii="Museo Sans 100" w:hAnsi="Museo Sans 100"/>
          <w:sz w:val="22"/>
        </w:rPr>
        <w:t>: 1</w:t>
      </w:r>
      <w:r w:rsidR="00D341C3">
        <w:rPr>
          <w:rFonts w:ascii="Museo Sans 100" w:hAnsi="Museo Sans 100"/>
          <w:sz w:val="22"/>
        </w:rPr>
        <w:t> 877 </w:t>
      </w:r>
      <w:r>
        <w:rPr>
          <w:rFonts w:ascii="Museo Sans 100" w:hAnsi="Museo Sans 100"/>
          <w:sz w:val="22"/>
        </w:rPr>
        <w:t>525-0337</w:t>
      </w:r>
    </w:p>
    <w:p w14:paraId="6442005C" w14:textId="1506E283" w:rsidR="00BB080D" w:rsidRPr="0082090F" w:rsidRDefault="00BB080D" w:rsidP="0082090F">
      <w:pPr>
        <w:shd w:val="clear" w:color="auto" w:fill="FFFFFF"/>
        <w:rPr>
          <w:rFonts w:ascii="Museo Sans 100" w:hAnsi="Museo Sans 100" w:cs="Arial"/>
          <w:sz w:val="22"/>
          <w:szCs w:val="22"/>
        </w:rPr>
      </w:pPr>
      <w:r>
        <w:rPr>
          <w:rFonts w:ascii="Museo Sans 100" w:hAnsi="Museo Sans 100"/>
          <w:sz w:val="22"/>
        </w:rPr>
        <w:t>Télécopieur</w:t>
      </w:r>
      <w:r w:rsidR="00D341C3">
        <w:rPr>
          <w:rFonts w:ascii="Museo Sans 100" w:hAnsi="Museo Sans 100"/>
          <w:sz w:val="22"/>
        </w:rPr>
        <w:t> </w:t>
      </w:r>
      <w:r>
        <w:rPr>
          <w:rFonts w:ascii="Museo Sans 100" w:hAnsi="Museo Sans 100"/>
          <w:sz w:val="22"/>
        </w:rPr>
        <w:t>: 418</w:t>
      </w:r>
      <w:r w:rsidR="00D341C3">
        <w:rPr>
          <w:rFonts w:ascii="Museo Sans 100" w:hAnsi="Museo Sans 100"/>
          <w:sz w:val="22"/>
        </w:rPr>
        <w:t> </w:t>
      </w:r>
      <w:r>
        <w:rPr>
          <w:rFonts w:ascii="Museo Sans 100" w:hAnsi="Museo Sans 100"/>
          <w:sz w:val="22"/>
        </w:rPr>
        <w:t>525-9512 ou 514</w:t>
      </w:r>
      <w:r w:rsidR="00D341C3">
        <w:rPr>
          <w:rFonts w:ascii="Museo Sans 100" w:hAnsi="Museo Sans 100"/>
          <w:sz w:val="22"/>
        </w:rPr>
        <w:t> </w:t>
      </w:r>
      <w:r>
        <w:rPr>
          <w:rFonts w:ascii="Museo Sans 100" w:hAnsi="Museo Sans 100"/>
          <w:sz w:val="22"/>
        </w:rPr>
        <w:t>873-3090</w:t>
      </w:r>
    </w:p>
    <w:p w14:paraId="5314AC54" w14:textId="6BF5568C" w:rsidR="00BB080D" w:rsidRPr="0082090F" w:rsidRDefault="00BB080D" w:rsidP="0082090F">
      <w:pPr>
        <w:shd w:val="clear" w:color="auto" w:fill="FFFFFF"/>
        <w:rPr>
          <w:rFonts w:ascii="Museo Sans 100" w:hAnsi="Museo Sans 100" w:cs="Arial"/>
          <w:color w:val="3B3B3B"/>
          <w:sz w:val="22"/>
          <w:szCs w:val="22"/>
        </w:rPr>
      </w:pPr>
      <w:r>
        <w:rPr>
          <w:rFonts w:ascii="Museo Sans 100" w:hAnsi="Museo Sans 100"/>
          <w:sz w:val="22"/>
        </w:rPr>
        <w:t>Courriel</w:t>
      </w:r>
      <w:r w:rsidR="00D341C3">
        <w:rPr>
          <w:rFonts w:ascii="Museo Sans 100" w:hAnsi="Museo Sans 100"/>
          <w:sz w:val="22"/>
        </w:rPr>
        <w:t xml:space="preserve"> : </w:t>
      </w:r>
      <w:hyperlink r:id="rId9" w:history="1">
        <w:r>
          <w:rPr>
            <w:rFonts w:ascii="Museo Sans 100" w:hAnsi="Museo Sans 100"/>
            <w:color w:val="006A9E"/>
            <w:sz w:val="22"/>
            <w:u w:val="single"/>
          </w:rPr>
          <w:t>information@lautorite.qc.ca</w:t>
        </w:r>
      </w:hyperlink>
    </w:p>
    <w:p w14:paraId="5B23E35D" w14:textId="77777777" w:rsidR="00C536CC" w:rsidRDefault="00C536CC" w:rsidP="00EC1DF6">
      <w:pPr>
        <w:rPr>
          <w:rFonts w:ascii="Museo Sans 100" w:hAnsi="Museo Sans 100"/>
          <w:sz w:val="22"/>
          <w:szCs w:val="22"/>
        </w:rPr>
      </w:pPr>
    </w:p>
    <w:p w14:paraId="0AD64041" w14:textId="6DA32687" w:rsidR="00504ABB" w:rsidRDefault="00504ABB">
      <w:pPr>
        <w:rPr>
          <w:rFonts w:ascii="Museo Sans 100" w:hAnsi="Museo Sans 100"/>
          <w:sz w:val="22"/>
          <w:szCs w:val="22"/>
        </w:rPr>
      </w:pPr>
      <w:r>
        <w:rPr>
          <w:rFonts w:ascii="Museo Sans 100" w:hAnsi="Museo Sans 100"/>
          <w:sz w:val="22"/>
          <w:szCs w:val="22"/>
        </w:rPr>
        <w:br w:type="page"/>
      </w:r>
    </w:p>
    <w:tbl>
      <w:tblPr>
        <w:tblStyle w:val="TableGrid"/>
        <w:tblW w:w="9351" w:type="dxa"/>
        <w:tblLook w:val="04A0" w:firstRow="1" w:lastRow="0" w:firstColumn="1" w:lastColumn="0" w:noHBand="0" w:noVBand="1"/>
      </w:tblPr>
      <w:tblGrid>
        <w:gridCol w:w="1951"/>
        <w:gridCol w:w="2013"/>
        <w:gridCol w:w="5387"/>
      </w:tblGrid>
      <w:tr w:rsidR="00BA613D" w:rsidRPr="00C53A2E" w14:paraId="35C3590C" w14:textId="77777777" w:rsidTr="00504ABB">
        <w:trPr>
          <w:trHeight w:val="363"/>
        </w:trPr>
        <w:tc>
          <w:tcPr>
            <w:tcW w:w="9351" w:type="dxa"/>
            <w:gridSpan w:val="3"/>
          </w:tcPr>
          <w:p w14:paraId="586BAC71" w14:textId="77777777" w:rsidR="00BA613D" w:rsidRPr="00C53A2E" w:rsidRDefault="00BA613D" w:rsidP="00C75CD0">
            <w:pPr>
              <w:shd w:val="clear" w:color="auto" w:fill="FFFFFF"/>
              <w:spacing w:after="360"/>
              <w:jc w:val="center"/>
              <w:rPr>
                <w:rFonts w:ascii="Museo Sans 100" w:hAnsi="Museo Sans 100"/>
                <w:b/>
                <w:sz w:val="28"/>
                <w:szCs w:val="28"/>
              </w:rPr>
            </w:pPr>
            <w:r>
              <w:rPr>
                <w:rFonts w:ascii="Museo Sans 100" w:hAnsi="Museo Sans 100"/>
                <w:b/>
                <w:color w:val="3B3B3B"/>
                <w:sz w:val="28"/>
              </w:rPr>
              <w:lastRenderedPageBreak/>
              <w:t>Registre des plaintes</w:t>
            </w:r>
          </w:p>
        </w:tc>
      </w:tr>
      <w:tr w:rsidR="00BA613D" w14:paraId="5FEBFA99" w14:textId="77777777" w:rsidTr="00504ABB">
        <w:tc>
          <w:tcPr>
            <w:tcW w:w="3964" w:type="dxa"/>
            <w:gridSpan w:val="2"/>
          </w:tcPr>
          <w:p w14:paraId="223BEDB7" w14:textId="4C122634" w:rsidR="00BA613D" w:rsidRDefault="00011665" w:rsidP="002A4F4E">
            <w:pPr>
              <w:rPr>
                <w:rFonts w:ascii="Museo Sans 100" w:hAnsi="Museo Sans 100"/>
                <w:sz w:val="22"/>
                <w:szCs w:val="22"/>
              </w:rPr>
            </w:pPr>
            <w:r>
              <w:rPr>
                <w:rFonts w:ascii="Museo Sans 100" w:hAnsi="Museo Sans 100"/>
                <w:sz w:val="22"/>
              </w:rPr>
              <w:t>Destinataire</w:t>
            </w:r>
            <w:r w:rsidR="00BA613D">
              <w:rPr>
                <w:rFonts w:ascii="Museo Sans 100" w:hAnsi="Museo Sans 100"/>
                <w:sz w:val="22"/>
              </w:rPr>
              <w:t xml:space="preserve"> de la plainte</w:t>
            </w:r>
          </w:p>
        </w:tc>
        <w:tc>
          <w:tcPr>
            <w:tcW w:w="5387" w:type="dxa"/>
          </w:tcPr>
          <w:p w14:paraId="701B3C7A" w14:textId="77777777" w:rsidR="00BA613D" w:rsidRDefault="00BA613D" w:rsidP="00C75CD0">
            <w:pPr>
              <w:rPr>
                <w:rFonts w:ascii="Museo Sans 100" w:hAnsi="Museo Sans 100"/>
                <w:sz w:val="22"/>
                <w:szCs w:val="22"/>
              </w:rPr>
            </w:pPr>
          </w:p>
        </w:tc>
      </w:tr>
      <w:tr w:rsidR="00BA613D" w14:paraId="516655F3" w14:textId="77777777" w:rsidTr="00504ABB">
        <w:tc>
          <w:tcPr>
            <w:tcW w:w="3964" w:type="dxa"/>
            <w:gridSpan w:val="2"/>
          </w:tcPr>
          <w:p w14:paraId="7AF9972C" w14:textId="77777777" w:rsidR="00BA613D" w:rsidRDefault="00BA613D" w:rsidP="00C75CD0">
            <w:pPr>
              <w:rPr>
                <w:rFonts w:ascii="Museo Sans 100" w:hAnsi="Museo Sans 100"/>
                <w:sz w:val="22"/>
                <w:szCs w:val="22"/>
              </w:rPr>
            </w:pPr>
            <w:r>
              <w:rPr>
                <w:rFonts w:ascii="Museo Sans 100" w:hAnsi="Museo Sans 100"/>
                <w:sz w:val="22"/>
              </w:rPr>
              <w:t>Date de la réception de la plainte</w:t>
            </w:r>
          </w:p>
        </w:tc>
        <w:tc>
          <w:tcPr>
            <w:tcW w:w="5387" w:type="dxa"/>
          </w:tcPr>
          <w:p w14:paraId="542959C9" w14:textId="77777777" w:rsidR="00BA613D" w:rsidRDefault="00BA613D" w:rsidP="00C75CD0">
            <w:pPr>
              <w:rPr>
                <w:rFonts w:ascii="Museo Sans 100" w:hAnsi="Museo Sans 100"/>
                <w:sz w:val="22"/>
                <w:szCs w:val="22"/>
              </w:rPr>
            </w:pPr>
          </w:p>
        </w:tc>
      </w:tr>
      <w:tr w:rsidR="00BA613D" w14:paraId="3A8676CC" w14:textId="77777777" w:rsidTr="00504ABB">
        <w:tc>
          <w:tcPr>
            <w:tcW w:w="3964" w:type="dxa"/>
            <w:gridSpan w:val="2"/>
          </w:tcPr>
          <w:p w14:paraId="5DFC34A0" w14:textId="77777777" w:rsidR="00BA613D" w:rsidRDefault="00BA613D" w:rsidP="00C75CD0">
            <w:pPr>
              <w:rPr>
                <w:rFonts w:ascii="Museo Sans 100" w:hAnsi="Museo Sans 100"/>
                <w:sz w:val="22"/>
                <w:szCs w:val="22"/>
              </w:rPr>
            </w:pPr>
            <w:r>
              <w:rPr>
                <w:rFonts w:ascii="Museo Sans 100" w:hAnsi="Museo Sans 100"/>
                <w:sz w:val="22"/>
              </w:rPr>
              <w:t>Nom du plaignant</w:t>
            </w:r>
          </w:p>
        </w:tc>
        <w:tc>
          <w:tcPr>
            <w:tcW w:w="5387" w:type="dxa"/>
          </w:tcPr>
          <w:p w14:paraId="2F7BC6CD" w14:textId="77777777" w:rsidR="00BA613D" w:rsidRDefault="00BA613D" w:rsidP="00C75CD0">
            <w:pPr>
              <w:rPr>
                <w:rFonts w:ascii="Museo Sans 100" w:hAnsi="Museo Sans 100"/>
                <w:sz w:val="22"/>
                <w:szCs w:val="22"/>
              </w:rPr>
            </w:pPr>
          </w:p>
        </w:tc>
      </w:tr>
      <w:tr w:rsidR="00BA613D" w14:paraId="6E207369" w14:textId="77777777" w:rsidTr="00504ABB">
        <w:tc>
          <w:tcPr>
            <w:tcW w:w="3964" w:type="dxa"/>
            <w:gridSpan w:val="2"/>
          </w:tcPr>
          <w:p w14:paraId="53883F28" w14:textId="77777777" w:rsidR="00BA613D" w:rsidRDefault="00BA613D" w:rsidP="00C75CD0">
            <w:pPr>
              <w:rPr>
                <w:rFonts w:ascii="Museo Sans 100" w:hAnsi="Museo Sans 100"/>
                <w:sz w:val="22"/>
                <w:szCs w:val="22"/>
              </w:rPr>
            </w:pPr>
            <w:r>
              <w:rPr>
                <w:rFonts w:ascii="Museo Sans 100" w:hAnsi="Museo Sans 100"/>
                <w:sz w:val="22"/>
              </w:rPr>
              <w:t>Adresse du plaignant</w:t>
            </w:r>
          </w:p>
        </w:tc>
        <w:tc>
          <w:tcPr>
            <w:tcW w:w="5387" w:type="dxa"/>
          </w:tcPr>
          <w:p w14:paraId="2CEBD393" w14:textId="77777777" w:rsidR="00BA613D" w:rsidRDefault="00BA613D" w:rsidP="00C75CD0">
            <w:pPr>
              <w:rPr>
                <w:rFonts w:ascii="Museo Sans 100" w:hAnsi="Museo Sans 100"/>
                <w:sz w:val="22"/>
                <w:szCs w:val="22"/>
              </w:rPr>
            </w:pPr>
          </w:p>
        </w:tc>
      </w:tr>
      <w:tr w:rsidR="00BA613D" w14:paraId="057B3C85" w14:textId="77777777" w:rsidTr="00504ABB">
        <w:tc>
          <w:tcPr>
            <w:tcW w:w="3964" w:type="dxa"/>
            <w:gridSpan w:val="2"/>
          </w:tcPr>
          <w:p w14:paraId="6DF86825" w14:textId="77777777" w:rsidR="00BA613D" w:rsidRDefault="00BA613D" w:rsidP="00C75CD0">
            <w:pPr>
              <w:rPr>
                <w:rFonts w:ascii="Museo Sans 100" w:hAnsi="Museo Sans 100"/>
                <w:sz w:val="22"/>
                <w:szCs w:val="22"/>
              </w:rPr>
            </w:pPr>
            <w:r>
              <w:rPr>
                <w:rFonts w:ascii="Museo Sans 100" w:hAnsi="Museo Sans 100"/>
                <w:sz w:val="22"/>
              </w:rPr>
              <w:t>Numéro de téléphone du plaignant</w:t>
            </w:r>
          </w:p>
        </w:tc>
        <w:tc>
          <w:tcPr>
            <w:tcW w:w="5387" w:type="dxa"/>
          </w:tcPr>
          <w:p w14:paraId="6DC04DF2" w14:textId="77777777" w:rsidR="00BA613D" w:rsidRDefault="00BA613D" w:rsidP="00C75CD0">
            <w:pPr>
              <w:rPr>
                <w:rFonts w:ascii="Museo Sans 100" w:hAnsi="Museo Sans 100"/>
                <w:sz w:val="22"/>
                <w:szCs w:val="22"/>
              </w:rPr>
            </w:pPr>
          </w:p>
        </w:tc>
      </w:tr>
      <w:tr w:rsidR="00BA613D" w14:paraId="54F2C574" w14:textId="77777777" w:rsidTr="00504ABB">
        <w:tc>
          <w:tcPr>
            <w:tcW w:w="3964" w:type="dxa"/>
            <w:gridSpan w:val="2"/>
          </w:tcPr>
          <w:p w14:paraId="63CD7AAE" w14:textId="77777777" w:rsidR="00BA613D" w:rsidRDefault="00BA613D" w:rsidP="00C75CD0">
            <w:pPr>
              <w:rPr>
                <w:rFonts w:ascii="Museo Sans 100" w:hAnsi="Museo Sans 100"/>
                <w:sz w:val="22"/>
                <w:szCs w:val="22"/>
              </w:rPr>
            </w:pPr>
            <w:r>
              <w:rPr>
                <w:rFonts w:ascii="Museo Sans 100" w:hAnsi="Museo Sans 100"/>
                <w:sz w:val="22"/>
              </w:rPr>
              <w:t>Adresse de courriel du plaignant</w:t>
            </w:r>
          </w:p>
        </w:tc>
        <w:tc>
          <w:tcPr>
            <w:tcW w:w="5387" w:type="dxa"/>
          </w:tcPr>
          <w:p w14:paraId="5CE8402C" w14:textId="77777777" w:rsidR="00BA613D" w:rsidRDefault="00BA613D" w:rsidP="00C75CD0">
            <w:pPr>
              <w:rPr>
                <w:rFonts w:ascii="Museo Sans 100" w:hAnsi="Museo Sans 100"/>
                <w:sz w:val="22"/>
                <w:szCs w:val="22"/>
              </w:rPr>
            </w:pPr>
          </w:p>
        </w:tc>
      </w:tr>
      <w:tr w:rsidR="00BA613D" w14:paraId="6EDAA1D8" w14:textId="77777777" w:rsidTr="00504ABB">
        <w:tc>
          <w:tcPr>
            <w:tcW w:w="3964" w:type="dxa"/>
            <w:gridSpan w:val="2"/>
          </w:tcPr>
          <w:p w14:paraId="008DDB72" w14:textId="77777777" w:rsidR="00BA613D" w:rsidRDefault="00BA613D" w:rsidP="00C75CD0">
            <w:pPr>
              <w:rPr>
                <w:rFonts w:ascii="Museo Sans 100" w:hAnsi="Museo Sans 100"/>
                <w:sz w:val="22"/>
                <w:szCs w:val="22"/>
              </w:rPr>
            </w:pPr>
            <w:r>
              <w:rPr>
                <w:rFonts w:ascii="Museo Sans 100" w:hAnsi="Museo Sans 100"/>
                <w:sz w:val="22"/>
              </w:rPr>
              <w:t>Nom du conseiller</w:t>
            </w:r>
          </w:p>
        </w:tc>
        <w:tc>
          <w:tcPr>
            <w:tcW w:w="5387" w:type="dxa"/>
          </w:tcPr>
          <w:p w14:paraId="5D2851E5" w14:textId="77777777" w:rsidR="00BA613D" w:rsidRDefault="00BA613D" w:rsidP="00C75CD0">
            <w:pPr>
              <w:rPr>
                <w:rFonts w:ascii="Museo Sans 100" w:hAnsi="Museo Sans 100"/>
                <w:sz w:val="22"/>
                <w:szCs w:val="22"/>
              </w:rPr>
            </w:pPr>
          </w:p>
        </w:tc>
      </w:tr>
      <w:tr w:rsidR="00BA613D" w14:paraId="0DF88756" w14:textId="77777777" w:rsidTr="00504ABB">
        <w:tc>
          <w:tcPr>
            <w:tcW w:w="3964" w:type="dxa"/>
            <w:gridSpan w:val="2"/>
          </w:tcPr>
          <w:p w14:paraId="547FD719" w14:textId="77777777" w:rsidR="00BA613D" w:rsidRDefault="00BA613D" w:rsidP="00C75CD0">
            <w:pPr>
              <w:rPr>
                <w:rFonts w:ascii="Museo Sans 100" w:hAnsi="Museo Sans 100"/>
                <w:sz w:val="22"/>
                <w:szCs w:val="22"/>
              </w:rPr>
            </w:pPr>
            <w:r>
              <w:rPr>
                <w:rFonts w:ascii="Museo Sans 100" w:hAnsi="Museo Sans 100"/>
                <w:sz w:val="22"/>
              </w:rPr>
              <w:t>Numéro de la police</w:t>
            </w:r>
          </w:p>
        </w:tc>
        <w:tc>
          <w:tcPr>
            <w:tcW w:w="5387" w:type="dxa"/>
          </w:tcPr>
          <w:p w14:paraId="476BCF32" w14:textId="77777777" w:rsidR="00BA613D" w:rsidRDefault="00BA613D" w:rsidP="00C75CD0">
            <w:pPr>
              <w:rPr>
                <w:rFonts w:ascii="Museo Sans 100" w:hAnsi="Museo Sans 100"/>
                <w:sz w:val="22"/>
                <w:szCs w:val="22"/>
              </w:rPr>
            </w:pPr>
          </w:p>
        </w:tc>
      </w:tr>
      <w:tr w:rsidR="00BA613D" w14:paraId="44D860AF" w14:textId="77777777" w:rsidTr="00504ABB">
        <w:tc>
          <w:tcPr>
            <w:tcW w:w="3964" w:type="dxa"/>
            <w:gridSpan w:val="2"/>
          </w:tcPr>
          <w:p w14:paraId="126C9D60" w14:textId="77777777" w:rsidR="00BA613D" w:rsidRDefault="00BA613D" w:rsidP="00C90516">
            <w:pPr>
              <w:rPr>
                <w:rFonts w:ascii="Museo Sans 100" w:hAnsi="Museo Sans 100"/>
                <w:sz w:val="22"/>
                <w:szCs w:val="22"/>
              </w:rPr>
            </w:pPr>
            <w:r>
              <w:rPr>
                <w:rFonts w:ascii="Museo Sans 100" w:hAnsi="Museo Sans 100"/>
                <w:sz w:val="22"/>
              </w:rPr>
              <w:t>Date d’envoi de l’accusé de réception</w:t>
            </w:r>
          </w:p>
        </w:tc>
        <w:tc>
          <w:tcPr>
            <w:tcW w:w="5387" w:type="dxa"/>
          </w:tcPr>
          <w:p w14:paraId="6BDE2904" w14:textId="77777777" w:rsidR="00BA613D" w:rsidRDefault="00BA613D" w:rsidP="00C75CD0">
            <w:pPr>
              <w:rPr>
                <w:rFonts w:ascii="Museo Sans 100" w:hAnsi="Museo Sans 100"/>
                <w:sz w:val="22"/>
                <w:szCs w:val="22"/>
              </w:rPr>
            </w:pPr>
          </w:p>
        </w:tc>
      </w:tr>
      <w:tr w:rsidR="00BA613D" w14:paraId="5CDC0DAA" w14:textId="77777777" w:rsidTr="00504ABB">
        <w:tc>
          <w:tcPr>
            <w:tcW w:w="3964" w:type="dxa"/>
            <w:gridSpan w:val="2"/>
          </w:tcPr>
          <w:p w14:paraId="3C01F882" w14:textId="77777777" w:rsidR="00BA613D" w:rsidRDefault="00BA613D" w:rsidP="00C75CD0">
            <w:pPr>
              <w:rPr>
                <w:rFonts w:ascii="Museo Sans 100" w:hAnsi="Museo Sans 100"/>
                <w:sz w:val="22"/>
                <w:szCs w:val="22"/>
              </w:rPr>
            </w:pPr>
            <w:r>
              <w:rPr>
                <w:rFonts w:ascii="Museo Sans 100" w:hAnsi="Museo Sans 100"/>
                <w:sz w:val="22"/>
              </w:rPr>
              <w:t>Date à laquelle le fournisseur de l’AEO a été avisé s’il s’agit d’une plainte concernant le comportement d’un conseiller</w:t>
            </w:r>
          </w:p>
        </w:tc>
        <w:tc>
          <w:tcPr>
            <w:tcW w:w="5387" w:type="dxa"/>
          </w:tcPr>
          <w:p w14:paraId="32A77263" w14:textId="77777777" w:rsidR="00BA613D" w:rsidRDefault="00BA613D" w:rsidP="00C75CD0">
            <w:pPr>
              <w:rPr>
                <w:rFonts w:ascii="Museo Sans 100" w:hAnsi="Museo Sans 100"/>
                <w:sz w:val="22"/>
                <w:szCs w:val="22"/>
              </w:rPr>
            </w:pPr>
          </w:p>
        </w:tc>
      </w:tr>
      <w:tr w:rsidR="00BA613D" w14:paraId="7121EBC6" w14:textId="77777777" w:rsidTr="00504ABB">
        <w:tc>
          <w:tcPr>
            <w:tcW w:w="3964" w:type="dxa"/>
            <w:gridSpan w:val="2"/>
          </w:tcPr>
          <w:p w14:paraId="01051A76" w14:textId="77777777" w:rsidR="00BA613D" w:rsidRDefault="00BA613D" w:rsidP="00C75CD0">
            <w:pPr>
              <w:rPr>
                <w:rFonts w:ascii="Museo Sans 100" w:hAnsi="Museo Sans 100"/>
                <w:sz w:val="22"/>
                <w:szCs w:val="22"/>
              </w:rPr>
            </w:pPr>
            <w:r>
              <w:rPr>
                <w:rFonts w:ascii="Museo Sans 100" w:hAnsi="Museo Sans 100"/>
                <w:sz w:val="22"/>
              </w:rPr>
              <w:t xml:space="preserve">Date à laquelle l’assureur et/ou l’AGA </w:t>
            </w:r>
            <w:r w:rsidR="005F3A3B">
              <w:rPr>
                <w:rFonts w:ascii="Museo Sans 100" w:hAnsi="Museo Sans 100"/>
                <w:sz w:val="22"/>
              </w:rPr>
              <w:t>ont</w:t>
            </w:r>
            <w:r>
              <w:rPr>
                <w:rFonts w:ascii="Museo Sans 100" w:hAnsi="Museo Sans 100"/>
                <w:sz w:val="22"/>
              </w:rPr>
              <w:t xml:space="preserve"> été avisé</w:t>
            </w:r>
            <w:r w:rsidR="005F3A3B">
              <w:rPr>
                <w:rFonts w:ascii="Museo Sans 100" w:hAnsi="Museo Sans 100"/>
                <w:sz w:val="22"/>
              </w:rPr>
              <w:t>s</w:t>
            </w:r>
          </w:p>
        </w:tc>
        <w:tc>
          <w:tcPr>
            <w:tcW w:w="5387" w:type="dxa"/>
          </w:tcPr>
          <w:p w14:paraId="3BD4E354" w14:textId="77777777" w:rsidR="00BA613D" w:rsidRDefault="00BA613D" w:rsidP="00C75CD0">
            <w:pPr>
              <w:rPr>
                <w:rFonts w:ascii="Museo Sans 100" w:hAnsi="Museo Sans 100"/>
                <w:sz w:val="22"/>
                <w:szCs w:val="22"/>
              </w:rPr>
            </w:pPr>
          </w:p>
        </w:tc>
      </w:tr>
      <w:tr w:rsidR="00BA613D" w14:paraId="27485D5B" w14:textId="77777777" w:rsidTr="00504ABB">
        <w:tc>
          <w:tcPr>
            <w:tcW w:w="3964" w:type="dxa"/>
            <w:gridSpan w:val="2"/>
          </w:tcPr>
          <w:p w14:paraId="3D5F0391" w14:textId="77777777" w:rsidR="00BA613D" w:rsidRDefault="00BA613D" w:rsidP="00C75CD0">
            <w:pPr>
              <w:rPr>
                <w:rFonts w:ascii="Museo Sans 100" w:hAnsi="Museo Sans 100" w:cs="Arial"/>
                <w:sz w:val="22"/>
                <w:szCs w:val="22"/>
              </w:rPr>
            </w:pPr>
            <w:r>
              <w:rPr>
                <w:rFonts w:ascii="Museo Sans 100" w:hAnsi="Museo Sans 100"/>
                <w:sz w:val="22"/>
              </w:rPr>
              <w:t xml:space="preserve">Coordonnées de l’assureur et/ou </w:t>
            </w:r>
            <w:r w:rsidR="0006606A">
              <w:rPr>
                <w:rFonts w:ascii="Museo Sans 100" w:hAnsi="Museo Sans 100"/>
                <w:sz w:val="22"/>
              </w:rPr>
              <w:t xml:space="preserve">de </w:t>
            </w:r>
            <w:r w:rsidR="005F3A3B">
              <w:rPr>
                <w:rFonts w:ascii="Museo Sans 100" w:hAnsi="Museo Sans 100"/>
                <w:sz w:val="22"/>
              </w:rPr>
              <w:t>l’</w:t>
            </w:r>
            <w:r>
              <w:rPr>
                <w:rFonts w:ascii="Museo Sans 100" w:hAnsi="Museo Sans 100"/>
                <w:sz w:val="22"/>
              </w:rPr>
              <w:t>AGA</w:t>
            </w:r>
          </w:p>
        </w:tc>
        <w:tc>
          <w:tcPr>
            <w:tcW w:w="5387" w:type="dxa"/>
          </w:tcPr>
          <w:p w14:paraId="0118963D" w14:textId="77777777" w:rsidR="00BA613D" w:rsidRDefault="00BA613D" w:rsidP="00C75CD0">
            <w:pPr>
              <w:rPr>
                <w:rFonts w:ascii="Museo Sans 100" w:hAnsi="Museo Sans 100"/>
                <w:sz w:val="22"/>
                <w:szCs w:val="22"/>
              </w:rPr>
            </w:pPr>
          </w:p>
        </w:tc>
      </w:tr>
      <w:tr w:rsidR="00BA613D" w14:paraId="73858A07" w14:textId="77777777" w:rsidTr="00504ABB">
        <w:tc>
          <w:tcPr>
            <w:tcW w:w="9351" w:type="dxa"/>
            <w:gridSpan w:val="3"/>
          </w:tcPr>
          <w:p w14:paraId="1E323292" w14:textId="363746DE" w:rsidR="00BA613D" w:rsidRDefault="00BA613D" w:rsidP="00C75CD0">
            <w:pPr>
              <w:rPr>
                <w:rFonts w:ascii="Museo Sans 100" w:hAnsi="Museo Sans 100"/>
                <w:sz w:val="22"/>
                <w:szCs w:val="22"/>
              </w:rPr>
            </w:pPr>
            <w:r>
              <w:rPr>
                <w:rFonts w:ascii="Museo Sans 100" w:hAnsi="Museo Sans 100"/>
                <w:sz w:val="22"/>
              </w:rPr>
              <w:t>Résumé de la plainte</w:t>
            </w:r>
            <w:r w:rsidR="00D341C3">
              <w:rPr>
                <w:rFonts w:ascii="Museo Sans 100" w:hAnsi="Museo Sans 100"/>
                <w:sz w:val="22"/>
              </w:rPr>
              <w:t> </w:t>
            </w:r>
            <w:r>
              <w:rPr>
                <w:rFonts w:ascii="Museo Sans 100" w:hAnsi="Museo Sans 100"/>
                <w:sz w:val="22"/>
              </w:rPr>
              <w:t>:</w:t>
            </w:r>
          </w:p>
          <w:p w14:paraId="06CAC719" w14:textId="77777777" w:rsidR="00BA613D" w:rsidRDefault="00BA613D" w:rsidP="00C75CD0">
            <w:pPr>
              <w:rPr>
                <w:rFonts w:ascii="Museo Sans 100" w:hAnsi="Museo Sans 100"/>
                <w:sz w:val="22"/>
                <w:szCs w:val="22"/>
              </w:rPr>
            </w:pPr>
          </w:p>
          <w:p w14:paraId="2C44C0D2" w14:textId="77777777" w:rsidR="00BA613D" w:rsidRDefault="00BA613D" w:rsidP="00C75CD0">
            <w:pPr>
              <w:rPr>
                <w:rFonts w:ascii="Museo Sans 100" w:hAnsi="Museo Sans 100"/>
                <w:sz w:val="22"/>
                <w:szCs w:val="22"/>
              </w:rPr>
            </w:pPr>
          </w:p>
          <w:p w14:paraId="64A5F2FE" w14:textId="77777777" w:rsidR="00BA613D" w:rsidRDefault="00BA613D" w:rsidP="00C75CD0">
            <w:pPr>
              <w:rPr>
                <w:rFonts w:ascii="Museo Sans 100" w:hAnsi="Museo Sans 100"/>
                <w:sz w:val="22"/>
                <w:szCs w:val="22"/>
              </w:rPr>
            </w:pPr>
          </w:p>
          <w:p w14:paraId="4D67F365" w14:textId="77777777" w:rsidR="00BA613D" w:rsidRDefault="00BA613D" w:rsidP="00C75CD0">
            <w:pPr>
              <w:rPr>
                <w:rFonts w:ascii="Museo Sans 100" w:hAnsi="Museo Sans 100"/>
                <w:sz w:val="22"/>
                <w:szCs w:val="22"/>
              </w:rPr>
            </w:pPr>
          </w:p>
          <w:p w14:paraId="27F14841" w14:textId="77777777" w:rsidR="00BA613D" w:rsidRDefault="00BA613D" w:rsidP="00C75CD0">
            <w:pPr>
              <w:rPr>
                <w:rFonts w:ascii="Museo Sans 100" w:hAnsi="Museo Sans 100"/>
                <w:sz w:val="22"/>
                <w:szCs w:val="22"/>
              </w:rPr>
            </w:pPr>
          </w:p>
          <w:p w14:paraId="6E6DA1EE" w14:textId="77777777" w:rsidR="00BA613D" w:rsidRDefault="00BA613D" w:rsidP="00C75CD0">
            <w:pPr>
              <w:rPr>
                <w:rFonts w:ascii="Museo Sans 100" w:hAnsi="Museo Sans 100"/>
                <w:sz w:val="22"/>
                <w:szCs w:val="22"/>
              </w:rPr>
            </w:pPr>
          </w:p>
          <w:p w14:paraId="7EEA09C3" w14:textId="77777777" w:rsidR="00BA613D" w:rsidRDefault="00BA613D" w:rsidP="00C75CD0">
            <w:pPr>
              <w:rPr>
                <w:rFonts w:ascii="Museo Sans 100" w:hAnsi="Museo Sans 100"/>
                <w:sz w:val="22"/>
                <w:szCs w:val="22"/>
              </w:rPr>
            </w:pPr>
          </w:p>
        </w:tc>
      </w:tr>
      <w:tr w:rsidR="00BA613D" w14:paraId="7B900010" w14:textId="77777777" w:rsidTr="00504ABB">
        <w:tc>
          <w:tcPr>
            <w:tcW w:w="9351" w:type="dxa"/>
            <w:gridSpan w:val="3"/>
          </w:tcPr>
          <w:p w14:paraId="650D290C" w14:textId="6C6B7476" w:rsidR="00BA613D" w:rsidRDefault="00BA613D" w:rsidP="00C75CD0">
            <w:pPr>
              <w:shd w:val="clear" w:color="auto" w:fill="FFFFFF"/>
              <w:spacing w:before="100" w:beforeAutospacing="1" w:after="100" w:afterAutospacing="1"/>
              <w:rPr>
                <w:rFonts w:ascii="Museo Sans 100" w:hAnsi="Museo Sans 100" w:cs="Arial"/>
                <w:sz w:val="22"/>
                <w:szCs w:val="22"/>
              </w:rPr>
            </w:pPr>
            <w:r>
              <w:rPr>
                <w:rFonts w:ascii="Museo Sans 100" w:hAnsi="Museo Sans 100"/>
                <w:sz w:val="22"/>
              </w:rPr>
              <w:t>Étapes de résolution</w:t>
            </w:r>
            <w:r w:rsidR="00D341C3">
              <w:rPr>
                <w:rFonts w:ascii="Museo Sans 100" w:hAnsi="Museo Sans 100"/>
                <w:sz w:val="22"/>
              </w:rPr>
              <w:t> </w:t>
            </w:r>
            <w:r>
              <w:rPr>
                <w:rFonts w:ascii="Museo Sans 100" w:hAnsi="Museo Sans 100"/>
                <w:sz w:val="22"/>
              </w:rPr>
              <w:t>:</w:t>
            </w:r>
          </w:p>
          <w:p w14:paraId="44ECB0F6"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p w14:paraId="474DB405"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p w14:paraId="0AFFF7D1"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p w14:paraId="18D2B1CB" w14:textId="77777777" w:rsidR="00BA613D" w:rsidRPr="00F83F47" w:rsidRDefault="00BA613D" w:rsidP="00C75CD0">
            <w:pPr>
              <w:shd w:val="clear" w:color="auto" w:fill="FFFFFF"/>
              <w:spacing w:before="100" w:beforeAutospacing="1" w:after="100" w:afterAutospacing="1"/>
              <w:rPr>
                <w:rFonts w:ascii="Museo Sans 100" w:hAnsi="Museo Sans 100" w:cs="Arial"/>
                <w:sz w:val="22"/>
                <w:szCs w:val="22"/>
              </w:rPr>
            </w:pPr>
          </w:p>
          <w:p w14:paraId="65FB7A4E" w14:textId="77777777" w:rsidR="00BA613D" w:rsidRDefault="00BA613D" w:rsidP="00C75CD0">
            <w:pPr>
              <w:rPr>
                <w:rFonts w:ascii="Museo Sans 100" w:hAnsi="Museo Sans 100"/>
                <w:sz w:val="22"/>
                <w:szCs w:val="22"/>
              </w:rPr>
            </w:pPr>
          </w:p>
        </w:tc>
      </w:tr>
      <w:tr w:rsidR="00BA613D" w:rsidRPr="00F83F47" w14:paraId="7575570D" w14:textId="77777777" w:rsidTr="00504ABB">
        <w:tc>
          <w:tcPr>
            <w:tcW w:w="9351" w:type="dxa"/>
            <w:gridSpan w:val="3"/>
          </w:tcPr>
          <w:p w14:paraId="5E5F5E12" w14:textId="00FB1BD1" w:rsidR="00BA613D" w:rsidRDefault="00BA613D" w:rsidP="00C75CD0">
            <w:pPr>
              <w:shd w:val="clear" w:color="auto" w:fill="FFFFFF"/>
              <w:spacing w:before="100" w:beforeAutospacing="1" w:after="100" w:afterAutospacing="1"/>
              <w:rPr>
                <w:rFonts w:ascii="Museo Sans 100" w:hAnsi="Museo Sans 100" w:cs="Arial"/>
                <w:sz w:val="22"/>
                <w:szCs w:val="22"/>
              </w:rPr>
            </w:pPr>
            <w:r>
              <w:rPr>
                <w:rFonts w:ascii="Museo Sans 100" w:hAnsi="Museo Sans 100"/>
                <w:sz w:val="22"/>
              </w:rPr>
              <w:t>Déclaration de résolution</w:t>
            </w:r>
            <w:r w:rsidR="00D341C3">
              <w:rPr>
                <w:rFonts w:ascii="Museo Sans 100" w:hAnsi="Museo Sans 100"/>
                <w:sz w:val="22"/>
              </w:rPr>
              <w:t> </w:t>
            </w:r>
            <w:r>
              <w:rPr>
                <w:rFonts w:ascii="Museo Sans 100" w:hAnsi="Museo Sans 100"/>
                <w:sz w:val="22"/>
              </w:rPr>
              <w:t>:</w:t>
            </w:r>
          </w:p>
          <w:p w14:paraId="0BA8C6E9"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p w14:paraId="64E3A179"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p w14:paraId="0BB68E14" w14:textId="77777777" w:rsidR="00BA613D" w:rsidRPr="00F83F47" w:rsidRDefault="00BA613D" w:rsidP="00C75CD0">
            <w:pPr>
              <w:shd w:val="clear" w:color="auto" w:fill="FFFFFF"/>
              <w:spacing w:before="100" w:beforeAutospacing="1" w:after="100" w:afterAutospacing="1"/>
              <w:rPr>
                <w:rFonts w:ascii="Museo Sans 100" w:hAnsi="Museo Sans 100" w:cs="Arial"/>
                <w:sz w:val="22"/>
                <w:szCs w:val="22"/>
              </w:rPr>
            </w:pPr>
          </w:p>
        </w:tc>
      </w:tr>
      <w:tr w:rsidR="00BA613D" w14:paraId="14D8CDEA" w14:textId="77777777" w:rsidTr="00504ABB">
        <w:trPr>
          <w:trHeight w:val="533"/>
        </w:trPr>
        <w:tc>
          <w:tcPr>
            <w:tcW w:w="1951" w:type="dxa"/>
          </w:tcPr>
          <w:p w14:paraId="319979FF" w14:textId="4F2BCDE2" w:rsidR="00BA613D" w:rsidRDefault="00BA613D" w:rsidP="00C75CD0">
            <w:pPr>
              <w:shd w:val="clear" w:color="auto" w:fill="FFFFFF"/>
              <w:spacing w:before="100" w:beforeAutospacing="1" w:after="100" w:afterAutospacing="1"/>
              <w:rPr>
                <w:rFonts w:ascii="Museo Sans 100" w:hAnsi="Museo Sans 100" w:cs="Arial"/>
                <w:sz w:val="22"/>
                <w:szCs w:val="22"/>
              </w:rPr>
            </w:pPr>
            <w:r>
              <w:rPr>
                <w:rFonts w:ascii="Museo Sans 100" w:hAnsi="Museo Sans 100"/>
                <w:sz w:val="22"/>
              </w:rPr>
              <w:t>Date de résolution</w:t>
            </w:r>
            <w:r w:rsidR="00D341C3">
              <w:rPr>
                <w:rFonts w:ascii="Museo Sans 100" w:hAnsi="Museo Sans 100"/>
                <w:sz w:val="22"/>
              </w:rPr>
              <w:t> </w:t>
            </w:r>
            <w:r>
              <w:rPr>
                <w:rFonts w:ascii="Museo Sans 100" w:hAnsi="Museo Sans 100"/>
                <w:sz w:val="22"/>
              </w:rPr>
              <w:t>:</w:t>
            </w:r>
          </w:p>
        </w:tc>
        <w:tc>
          <w:tcPr>
            <w:tcW w:w="7400" w:type="dxa"/>
            <w:gridSpan w:val="2"/>
          </w:tcPr>
          <w:p w14:paraId="67E9F13E" w14:textId="77777777" w:rsidR="00BA613D" w:rsidRDefault="00BA613D" w:rsidP="00C75CD0">
            <w:pPr>
              <w:shd w:val="clear" w:color="auto" w:fill="FFFFFF"/>
              <w:spacing w:before="100" w:beforeAutospacing="1" w:after="100" w:afterAutospacing="1"/>
              <w:rPr>
                <w:rFonts w:ascii="Museo Sans 100" w:hAnsi="Museo Sans 100" w:cs="Arial"/>
                <w:sz w:val="22"/>
                <w:szCs w:val="22"/>
              </w:rPr>
            </w:pPr>
          </w:p>
        </w:tc>
      </w:tr>
    </w:tbl>
    <w:p w14:paraId="5C603D2F" w14:textId="77777777" w:rsidR="00BA613D" w:rsidRPr="0082090F" w:rsidRDefault="00BA613D" w:rsidP="00504ABB">
      <w:pPr>
        <w:rPr>
          <w:rFonts w:ascii="Museo Sans 100" w:hAnsi="Museo Sans 100"/>
          <w:sz w:val="22"/>
          <w:szCs w:val="22"/>
        </w:rPr>
      </w:pPr>
    </w:p>
    <w:sectPr w:rsidR="00BA613D" w:rsidRPr="0082090F" w:rsidSect="006818C1">
      <w:headerReference w:type="default" r:id="rId10"/>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A27A3" w14:textId="77777777" w:rsidR="003403D4" w:rsidRDefault="003403D4" w:rsidP="00270CAA">
      <w:r>
        <w:separator/>
      </w:r>
    </w:p>
  </w:endnote>
  <w:endnote w:type="continuationSeparator" w:id="0">
    <w:p w14:paraId="1DBE2E5E" w14:textId="77777777" w:rsidR="003403D4" w:rsidRDefault="003403D4" w:rsidP="0027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BE061" w14:textId="77777777" w:rsidR="003403D4" w:rsidRDefault="003403D4" w:rsidP="00270CAA">
      <w:r>
        <w:separator/>
      </w:r>
    </w:p>
  </w:footnote>
  <w:footnote w:type="continuationSeparator" w:id="0">
    <w:p w14:paraId="2527274F" w14:textId="77777777" w:rsidR="003403D4" w:rsidRDefault="003403D4" w:rsidP="0027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002E" w14:textId="3BE42471" w:rsidR="00270CAA" w:rsidRDefault="0043197B" w:rsidP="00504ABB">
    <w:pPr>
      <w:pStyle w:val="Header"/>
      <w:jc w:val="center"/>
    </w:pPr>
    <w:r>
      <w:t>À L’INTENTION DES CONSEILLERS</w:t>
    </w:r>
    <w:r w:rsidR="00504ABB">
      <w:t xml:space="preserve"> </w:t>
    </w:r>
    <w:r>
      <w:t>FAISANT DES AFFAIRES AU QUÉBEC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8D1"/>
    <w:multiLevelType w:val="multilevel"/>
    <w:tmpl w:val="24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60BCE"/>
    <w:multiLevelType w:val="multilevel"/>
    <w:tmpl w:val="3ADE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6075"/>
    <w:multiLevelType w:val="hybridMultilevel"/>
    <w:tmpl w:val="601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321F9"/>
    <w:multiLevelType w:val="multilevel"/>
    <w:tmpl w:val="17B8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B56AA"/>
    <w:multiLevelType w:val="multilevel"/>
    <w:tmpl w:val="216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A1024"/>
    <w:multiLevelType w:val="multilevel"/>
    <w:tmpl w:val="DABAC07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61554DB6"/>
    <w:multiLevelType w:val="hybridMultilevel"/>
    <w:tmpl w:val="F5DA6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B02BB3"/>
    <w:multiLevelType w:val="hybridMultilevel"/>
    <w:tmpl w:val="46464B38"/>
    <w:lvl w:ilvl="0" w:tplc="10090001">
      <w:start w:val="1"/>
      <w:numFmt w:val="bullet"/>
      <w:lvlText w:val=""/>
      <w:lvlJc w:val="left"/>
      <w:pPr>
        <w:ind w:left="1117" w:hanging="360"/>
      </w:pPr>
      <w:rPr>
        <w:rFonts w:ascii="Symbol" w:hAnsi="Symbol" w:hint="default"/>
      </w:rPr>
    </w:lvl>
    <w:lvl w:ilvl="1" w:tplc="10090003" w:tentative="1">
      <w:start w:val="1"/>
      <w:numFmt w:val="bullet"/>
      <w:lvlText w:val="o"/>
      <w:lvlJc w:val="left"/>
      <w:pPr>
        <w:ind w:left="1837" w:hanging="360"/>
      </w:pPr>
      <w:rPr>
        <w:rFonts w:ascii="Courier New" w:hAnsi="Courier New" w:cs="Courier New" w:hint="default"/>
      </w:rPr>
    </w:lvl>
    <w:lvl w:ilvl="2" w:tplc="10090005" w:tentative="1">
      <w:start w:val="1"/>
      <w:numFmt w:val="bullet"/>
      <w:lvlText w:val=""/>
      <w:lvlJc w:val="left"/>
      <w:pPr>
        <w:ind w:left="2557" w:hanging="360"/>
      </w:pPr>
      <w:rPr>
        <w:rFonts w:ascii="Wingdings" w:hAnsi="Wingdings" w:hint="default"/>
      </w:rPr>
    </w:lvl>
    <w:lvl w:ilvl="3" w:tplc="10090001" w:tentative="1">
      <w:start w:val="1"/>
      <w:numFmt w:val="bullet"/>
      <w:lvlText w:val=""/>
      <w:lvlJc w:val="left"/>
      <w:pPr>
        <w:ind w:left="3277" w:hanging="360"/>
      </w:pPr>
      <w:rPr>
        <w:rFonts w:ascii="Symbol" w:hAnsi="Symbol" w:hint="default"/>
      </w:rPr>
    </w:lvl>
    <w:lvl w:ilvl="4" w:tplc="10090003" w:tentative="1">
      <w:start w:val="1"/>
      <w:numFmt w:val="bullet"/>
      <w:lvlText w:val="o"/>
      <w:lvlJc w:val="left"/>
      <w:pPr>
        <w:ind w:left="3997" w:hanging="360"/>
      </w:pPr>
      <w:rPr>
        <w:rFonts w:ascii="Courier New" w:hAnsi="Courier New" w:cs="Courier New" w:hint="default"/>
      </w:rPr>
    </w:lvl>
    <w:lvl w:ilvl="5" w:tplc="10090005" w:tentative="1">
      <w:start w:val="1"/>
      <w:numFmt w:val="bullet"/>
      <w:lvlText w:val=""/>
      <w:lvlJc w:val="left"/>
      <w:pPr>
        <w:ind w:left="4717" w:hanging="360"/>
      </w:pPr>
      <w:rPr>
        <w:rFonts w:ascii="Wingdings" w:hAnsi="Wingdings" w:hint="default"/>
      </w:rPr>
    </w:lvl>
    <w:lvl w:ilvl="6" w:tplc="10090001" w:tentative="1">
      <w:start w:val="1"/>
      <w:numFmt w:val="bullet"/>
      <w:lvlText w:val=""/>
      <w:lvlJc w:val="left"/>
      <w:pPr>
        <w:ind w:left="5437" w:hanging="360"/>
      </w:pPr>
      <w:rPr>
        <w:rFonts w:ascii="Symbol" w:hAnsi="Symbol" w:hint="default"/>
      </w:rPr>
    </w:lvl>
    <w:lvl w:ilvl="7" w:tplc="10090003" w:tentative="1">
      <w:start w:val="1"/>
      <w:numFmt w:val="bullet"/>
      <w:lvlText w:val="o"/>
      <w:lvlJc w:val="left"/>
      <w:pPr>
        <w:ind w:left="6157" w:hanging="360"/>
      </w:pPr>
      <w:rPr>
        <w:rFonts w:ascii="Courier New" w:hAnsi="Courier New" w:cs="Courier New" w:hint="default"/>
      </w:rPr>
    </w:lvl>
    <w:lvl w:ilvl="8" w:tplc="10090005" w:tentative="1">
      <w:start w:val="1"/>
      <w:numFmt w:val="bullet"/>
      <w:lvlText w:val=""/>
      <w:lvlJc w:val="left"/>
      <w:pPr>
        <w:ind w:left="6877" w:hanging="360"/>
      </w:pPr>
      <w:rPr>
        <w:rFonts w:ascii="Wingdings" w:hAnsi="Wingdings" w:hint="default"/>
      </w:rPr>
    </w:lvl>
  </w:abstractNum>
  <w:num w:numId="1" w16cid:durableId="824469663">
    <w:abstractNumId w:val="4"/>
  </w:num>
  <w:num w:numId="2" w16cid:durableId="46077926">
    <w:abstractNumId w:val="0"/>
  </w:num>
  <w:num w:numId="3" w16cid:durableId="393507940">
    <w:abstractNumId w:val="1"/>
  </w:num>
  <w:num w:numId="4" w16cid:durableId="1219824178">
    <w:abstractNumId w:val="3"/>
  </w:num>
  <w:num w:numId="5" w16cid:durableId="131143427">
    <w:abstractNumId w:val="5"/>
  </w:num>
  <w:num w:numId="6" w16cid:durableId="979921883">
    <w:abstractNumId w:val="2"/>
  </w:num>
  <w:num w:numId="7" w16cid:durableId="1957904131">
    <w:abstractNumId w:val="6"/>
  </w:num>
  <w:num w:numId="8" w16cid:durableId="6317940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80D"/>
    <w:rsid w:val="00011665"/>
    <w:rsid w:val="0006606A"/>
    <w:rsid w:val="000800DA"/>
    <w:rsid w:val="00084894"/>
    <w:rsid w:val="000B69A9"/>
    <w:rsid w:val="000D2515"/>
    <w:rsid w:val="00127F5B"/>
    <w:rsid w:val="00167DFF"/>
    <w:rsid w:val="00196E7C"/>
    <w:rsid w:val="001A1DBA"/>
    <w:rsid w:val="001A4214"/>
    <w:rsid w:val="001C419D"/>
    <w:rsid w:val="001D2D05"/>
    <w:rsid w:val="001F021C"/>
    <w:rsid w:val="00215CD9"/>
    <w:rsid w:val="00234AE9"/>
    <w:rsid w:val="00270CAA"/>
    <w:rsid w:val="0027793A"/>
    <w:rsid w:val="002A4F4E"/>
    <w:rsid w:val="00326249"/>
    <w:rsid w:val="00327CE2"/>
    <w:rsid w:val="003403D4"/>
    <w:rsid w:val="00366DAB"/>
    <w:rsid w:val="00380899"/>
    <w:rsid w:val="00394FE5"/>
    <w:rsid w:val="003A110B"/>
    <w:rsid w:val="003A3D93"/>
    <w:rsid w:val="003B331A"/>
    <w:rsid w:val="003C5B8F"/>
    <w:rsid w:val="003D4F1F"/>
    <w:rsid w:val="004063FC"/>
    <w:rsid w:val="0043197B"/>
    <w:rsid w:val="004929D7"/>
    <w:rsid w:val="00504ABB"/>
    <w:rsid w:val="005342B2"/>
    <w:rsid w:val="005B021A"/>
    <w:rsid w:val="005B2537"/>
    <w:rsid w:val="005F3A3B"/>
    <w:rsid w:val="006327DB"/>
    <w:rsid w:val="006818C1"/>
    <w:rsid w:val="006C34EE"/>
    <w:rsid w:val="007416DB"/>
    <w:rsid w:val="00785CCC"/>
    <w:rsid w:val="00794E3F"/>
    <w:rsid w:val="0079565E"/>
    <w:rsid w:val="007C7EDA"/>
    <w:rsid w:val="0082090F"/>
    <w:rsid w:val="008C5128"/>
    <w:rsid w:val="008D5353"/>
    <w:rsid w:val="00925672"/>
    <w:rsid w:val="00A254E6"/>
    <w:rsid w:val="00A66966"/>
    <w:rsid w:val="00A92B7D"/>
    <w:rsid w:val="00AB121E"/>
    <w:rsid w:val="00AC5C97"/>
    <w:rsid w:val="00AF0891"/>
    <w:rsid w:val="00BA613D"/>
    <w:rsid w:val="00BB080D"/>
    <w:rsid w:val="00BD08D9"/>
    <w:rsid w:val="00BF23C7"/>
    <w:rsid w:val="00C536CC"/>
    <w:rsid w:val="00C90516"/>
    <w:rsid w:val="00C9695E"/>
    <w:rsid w:val="00CF3202"/>
    <w:rsid w:val="00D204BD"/>
    <w:rsid w:val="00D27A8A"/>
    <w:rsid w:val="00D341C3"/>
    <w:rsid w:val="00D67843"/>
    <w:rsid w:val="00D80FD7"/>
    <w:rsid w:val="00DB7CA1"/>
    <w:rsid w:val="00E061C1"/>
    <w:rsid w:val="00EC1D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9F6B6"/>
  <w15:docId w15:val="{F5B22568-5F5B-4E73-A3B7-FE83E46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BB080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80D"/>
    <w:rPr>
      <w:b/>
      <w:bCs/>
      <w:sz w:val="36"/>
      <w:szCs w:val="36"/>
    </w:rPr>
  </w:style>
  <w:style w:type="paragraph" w:styleId="NormalWeb">
    <w:name w:val="Normal (Web)"/>
    <w:basedOn w:val="Normal"/>
    <w:uiPriority w:val="99"/>
    <w:unhideWhenUsed/>
    <w:rsid w:val="00BB080D"/>
    <w:pPr>
      <w:spacing w:before="100" w:beforeAutospacing="1" w:after="100" w:afterAutospacing="1"/>
    </w:pPr>
  </w:style>
  <w:style w:type="character" w:styleId="Strong">
    <w:name w:val="Strong"/>
    <w:basedOn w:val="DefaultParagraphFont"/>
    <w:uiPriority w:val="22"/>
    <w:qFormat/>
    <w:rsid w:val="00BB080D"/>
    <w:rPr>
      <w:b/>
      <w:bCs/>
    </w:rPr>
  </w:style>
  <w:style w:type="character" w:styleId="Hyperlink">
    <w:name w:val="Hyperlink"/>
    <w:basedOn w:val="DefaultParagraphFont"/>
    <w:uiPriority w:val="99"/>
    <w:unhideWhenUsed/>
    <w:rsid w:val="00BB080D"/>
    <w:rPr>
      <w:color w:val="0000FF"/>
      <w:u w:val="single"/>
    </w:rPr>
  </w:style>
  <w:style w:type="paragraph" w:styleId="Header">
    <w:name w:val="header"/>
    <w:basedOn w:val="Normal"/>
    <w:link w:val="HeaderChar"/>
    <w:rsid w:val="00270CAA"/>
    <w:pPr>
      <w:tabs>
        <w:tab w:val="center" w:pos="4680"/>
        <w:tab w:val="right" w:pos="9360"/>
      </w:tabs>
    </w:pPr>
  </w:style>
  <w:style w:type="character" w:customStyle="1" w:styleId="HeaderChar">
    <w:name w:val="Header Char"/>
    <w:basedOn w:val="DefaultParagraphFont"/>
    <w:link w:val="Header"/>
    <w:rsid w:val="00270CAA"/>
    <w:rPr>
      <w:sz w:val="24"/>
      <w:szCs w:val="24"/>
    </w:rPr>
  </w:style>
  <w:style w:type="paragraph" w:styleId="Footer">
    <w:name w:val="footer"/>
    <w:basedOn w:val="Normal"/>
    <w:link w:val="FooterChar"/>
    <w:rsid w:val="00270CAA"/>
    <w:pPr>
      <w:tabs>
        <w:tab w:val="center" w:pos="4680"/>
        <w:tab w:val="right" w:pos="9360"/>
      </w:tabs>
    </w:pPr>
  </w:style>
  <w:style w:type="character" w:customStyle="1" w:styleId="FooterChar">
    <w:name w:val="Footer Char"/>
    <w:basedOn w:val="DefaultParagraphFont"/>
    <w:link w:val="Footer"/>
    <w:rsid w:val="00270CAA"/>
    <w:rPr>
      <w:sz w:val="24"/>
      <w:szCs w:val="24"/>
    </w:rPr>
  </w:style>
  <w:style w:type="paragraph" w:styleId="ListParagraph">
    <w:name w:val="List Paragraph"/>
    <w:basedOn w:val="Normal"/>
    <w:uiPriority w:val="34"/>
    <w:qFormat/>
    <w:rsid w:val="00AB121E"/>
    <w:pPr>
      <w:ind w:left="720"/>
      <w:contextualSpacing/>
    </w:pPr>
  </w:style>
  <w:style w:type="character" w:styleId="CommentReference">
    <w:name w:val="annotation reference"/>
    <w:basedOn w:val="DefaultParagraphFont"/>
    <w:rsid w:val="00366DAB"/>
    <w:rPr>
      <w:sz w:val="16"/>
      <w:szCs w:val="16"/>
    </w:rPr>
  </w:style>
  <w:style w:type="paragraph" w:styleId="CommentText">
    <w:name w:val="annotation text"/>
    <w:basedOn w:val="Normal"/>
    <w:link w:val="CommentTextChar"/>
    <w:rsid w:val="00366DAB"/>
    <w:rPr>
      <w:sz w:val="20"/>
      <w:szCs w:val="20"/>
    </w:rPr>
  </w:style>
  <w:style w:type="character" w:customStyle="1" w:styleId="CommentTextChar">
    <w:name w:val="Comment Text Char"/>
    <w:basedOn w:val="DefaultParagraphFont"/>
    <w:link w:val="CommentText"/>
    <w:rsid w:val="00366DAB"/>
  </w:style>
  <w:style w:type="paragraph" w:styleId="CommentSubject">
    <w:name w:val="annotation subject"/>
    <w:basedOn w:val="CommentText"/>
    <w:next w:val="CommentText"/>
    <w:link w:val="CommentSubjectChar"/>
    <w:rsid w:val="00366DAB"/>
    <w:rPr>
      <w:b/>
      <w:bCs/>
    </w:rPr>
  </w:style>
  <w:style w:type="character" w:customStyle="1" w:styleId="CommentSubjectChar">
    <w:name w:val="Comment Subject Char"/>
    <w:basedOn w:val="CommentTextChar"/>
    <w:link w:val="CommentSubject"/>
    <w:rsid w:val="00366DAB"/>
    <w:rPr>
      <w:b/>
      <w:bCs/>
    </w:rPr>
  </w:style>
  <w:style w:type="paragraph" w:styleId="BalloonText">
    <w:name w:val="Balloon Text"/>
    <w:basedOn w:val="Normal"/>
    <w:link w:val="BalloonTextChar"/>
    <w:rsid w:val="00366DAB"/>
    <w:rPr>
      <w:rFonts w:ascii="Segoe UI" w:hAnsi="Segoe UI" w:cs="Segoe UI"/>
      <w:sz w:val="18"/>
      <w:szCs w:val="18"/>
    </w:rPr>
  </w:style>
  <w:style w:type="character" w:customStyle="1" w:styleId="BalloonTextChar">
    <w:name w:val="Balloon Text Char"/>
    <w:basedOn w:val="DefaultParagraphFont"/>
    <w:link w:val="BalloonText"/>
    <w:rsid w:val="00366DAB"/>
    <w:rPr>
      <w:rFonts w:ascii="Segoe UI" w:hAnsi="Segoe UI" w:cs="Segoe UI"/>
      <w:sz w:val="18"/>
      <w:szCs w:val="18"/>
    </w:rPr>
  </w:style>
  <w:style w:type="table" w:styleId="TableGrid">
    <w:name w:val="Table Grid"/>
    <w:basedOn w:val="TableNormal"/>
    <w:rsid w:val="00BA6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torite.qc.ca/professionnels/services-en-lig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8753-E9F9-412C-94B6-F0ED9A87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Empire Life</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Handley</dc:creator>
  <cp:lastModifiedBy>Annie Dussault</cp:lastModifiedBy>
  <cp:revision>2</cp:revision>
  <dcterms:created xsi:type="dcterms:W3CDTF">2023-11-15T20:03:00Z</dcterms:created>
  <dcterms:modified xsi:type="dcterms:W3CDTF">2023-11-15T20:03:00Z</dcterms:modified>
</cp:coreProperties>
</file>